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815A3" w14:textId="77777777" w:rsidR="00211DD4" w:rsidRPr="00D82CCF" w:rsidRDefault="00D82CCF" w:rsidP="00D82CCF">
      <w:pPr>
        <w:pStyle w:val="NoSpacing"/>
        <w:jc w:val="center"/>
        <w:rPr>
          <w:b/>
          <w:bCs/>
          <w:sz w:val="28"/>
          <w:szCs w:val="28"/>
          <w:lang w:val="en-US"/>
        </w:rPr>
      </w:pPr>
      <w:r w:rsidRPr="00D82CCF">
        <w:rPr>
          <w:b/>
          <w:bCs/>
          <w:sz w:val="28"/>
          <w:szCs w:val="28"/>
          <w:lang w:val="en-US"/>
        </w:rPr>
        <w:t>Hampshire Confederation of Women’s Institutes</w:t>
      </w:r>
    </w:p>
    <w:p w14:paraId="25A306DA" w14:textId="77777777" w:rsidR="00D82CCF" w:rsidRPr="001C2120" w:rsidRDefault="00D82CCF" w:rsidP="00D82CCF">
      <w:pPr>
        <w:pStyle w:val="NoSpacing"/>
        <w:jc w:val="center"/>
        <w:rPr>
          <w:b/>
          <w:bCs/>
          <w:lang w:val="en-US"/>
        </w:rPr>
      </w:pPr>
    </w:p>
    <w:p w14:paraId="36D1F434" w14:textId="18143D66" w:rsidR="00D82CCF" w:rsidRDefault="00D82CCF" w:rsidP="00D82CCF">
      <w:pPr>
        <w:pStyle w:val="NoSpacing"/>
        <w:jc w:val="center"/>
        <w:rPr>
          <w:b/>
          <w:bCs/>
          <w:sz w:val="28"/>
          <w:szCs w:val="28"/>
          <w:lang w:val="en-US"/>
        </w:rPr>
      </w:pPr>
      <w:r w:rsidRPr="00D82CCF">
        <w:rPr>
          <w:b/>
          <w:bCs/>
          <w:sz w:val="28"/>
          <w:szCs w:val="28"/>
          <w:lang w:val="en-US"/>
        </w:rPr>
        <w:t>Archiving and Record Keeping</w:t>
      </w:r>
      <w:r w:rsidR="006C23C2">
        <w:rPr>
          <w:b/>
          <w:bCs/>
          <w:sz w:val="28"/>
          <w:szCs w:val="28"/>
          <w:lang w:val="en-US"/>
        </w:rPr>
        <w:t xml:space="preserve"> for WIs</w:t>
      </w:r>
    </w:p>
    <w:p w14:paraId="4F3D5F0E" w14:textId="77777777" w:rsidR="00D82CCF" w:rsidRDefault="00D82CCF" w:rsidP="00D82CCF">
      <w:pPr>
        <w:pStyle w:val="NoSpacing"/>
        <w:jc w:val="center"/>
        <w:rPr>
          <w:lang w:val="en-US"/>
        </w:rPr>
      </w:pPr>
    </w:p>
    <w:p w14:paraId="1A5311E8" w14:textId="377B02F2" w:rsidR="008629FE" w:rsidRDefault="00D82CCF" w:rsidP="00D82CCF">
      <w:pPr>
        <w:pStyle w:val="NoSpacing"/>
        <w:rPr>
          <w:lang w:val="en-US"/>
        </w:rPr>
      </w:pPr>
      <w:r>
        <w:rPr>
          <w:lang w:val="en-US"/>
        </w:rPr>
        <w:t xml:space="preserve">WI records are important evidence of the </w:t>
      </w:r>
      <w:r w:rsidR="00A96C88">
        <w:rPr>
          <w:lang w:val="en-US"/>
        </w:rPr>
        <w:t xml:space="preserve">history of your WI and any </w:t>
      </w:r>
      <w:r>
        <w:rPr>
          <w:lang w:val="en-US"/>
        </w:rPr>
        <w:t xml:space="preserve">decisions </w:t>
      </w:r>
      <w:r w:rsidR="00A96C88">
        <w:rPr>
          <w:lang w:val="en-US"/>
        </w:rPr>
        <w:t>made</w:t>
      </w:r>
      <w:r w:rsidR="007B3B93">
        <w:rPr>
          <w:lang w:val="en-US"/>
        </w:rPr>
        <w:t xml:space="preserve">.  </w:t>
      </w:r>
      <w:r w:rsidR="00585DE9">
        <w:rPr>
          <w:lang w:val="en-US"/>
        </w:rPr>
        <w:t>WI records can also provide an important contribution to social history in the local community as well as providing information about women’s lives over time.</w:t>
      </w:r>
      <w:r w:rsidR="00420DAC">
        <w:rPr>
          <w:lang w:val="en-US"/>
        </w:rPr>
        <w:t xml:space="preserve">  For example, </w:t>
      </w:r>
      <w:r w:rsidR="00E42492">
        <w:rPr>
          <w:lang w:val="en-US"/>
        </w:rPr>
        <w:t>we know from the records kept</w:t>
      </w:r>
      <w:r w:rsidR="008D56A6">
        <w:rPr>
          <w:lang w:val="en-US"/>
        </w:rPr>
        <w:t xml:space="preserve"> that Hampshire WIs </w:t>
      </w:r>
      <w:r w:rsidR="007B2A89">
        <w:rPr>
          <w:lang w:val="en-US"/>
        </w:rPr>
        <w:t>played a large part in the bottling and canning of surplus fruit and vegetables in World War II</w:t>
      </w:r>
      <w:r w:rsidR="00D07E11">
        <w:rPr>
          <w:lang w:val="en-US"/>
        </w:rPr>
        <w:t xml:space="preserve">. </w:t>
      </w:r>
    </w:p>
    <w:p w14:paraId="635FB02F" w14:textId="77777777" w:rsidR="00281D29" w:rsidRDefault="00281D29" w:rsidP="00D82CCF">
      <w:pPr>
        <w:pStyle w:val="NoSpacing"/>
        <w:rPr>
          <w:lang w:val="en-US"/>
        </w:rPr>
      </w:pPr>
    </w:p>
    <w:p w14:paraId="24525036" w14:textId="77777777" w:rsidR="000D47EF" w:rsidRPr="001414C9" w:rsidRDefault="000D47EF" w:rsidP="000D47EF">
      <w:pPr>
        <w:pStyle w:val="NoSpacing"/>
        <w:jc w:val="center"/>
        <w:rPr>
          <w:b/>
          <w:bCs/>
          <w:sz w:val="28"/>
          <w:szCs w:val="28"/>
          <w:lang w:val="en-US"/>
        </w:rPr>
      </w:pPr>
      <w:r w:rsidRPr="001414C9">
        <w:rPr>
          <w:b/>
          <w:bCs/>
          <w:sz w:val="28"/>
          <w:szCs w:val="28"/>
          <w:lang w:val="en-US"/>
        </w:rPr>
        <w:t>Who is Responsible for Archiving?</w:t>
      </w:r>
    </w:p>
    <w:p w14:paraId="04DBFC97" w14:textId="77777777" w:rsidR="000D47EF" w:rsidRDefault="000D47EF" w:rsidP="000D47EF">
      <w:pPr>
        <w:pStyle w:val="NoSpacing"/>
        <w:rPr>
          <w:b/>
          <w:bCs/>
          <w:lang w:val="en-US"/>
        </w:rPr>
      </w:pPr>
    </w:p>
    <w:p w14:paraId="068648FB" w14:textId="17A27AD7" w:rsidR="003D27DB" w:rsidRDefault="000D47EF" w:rsidP="00F12B16">
      <w:pPr>
        <w:pStyle w:val="NoSpacing"/>
        <w:rPr>
          <w:lang w:val="en-US"/>
        </w:rPr>
      </w:pPr>
      <w:r>
        <w:rPr>
          <w:lang w:val="en-US"/>
        </w:rPr>
        <w:t xml:space="preserve">Each WI is responsible for sending their </w:t>
      </w:r>
      <w:r w:rsidR="008C66DE">
        <w:rPr>
          <w:lang w:val="en-US"/>
        </w:rPr>
        <w:t>records</w:t>
      </w:r>
      <w:r>
        <w:rPr>
          <w:lang w:val="en-US"/>
        </w:rPr>
        <w:t xml:space="preserve"> regularly to</w:t>
      </w:r>
      <w:r w:rsidR="004315AE">
        <w:rPr>
          <w:lang w:val="en-US"/>
        </w:rPr>
        <w:t xml:space="preserve"> </w:t>
      </w:r>
      <w:r w:rsidR="00E82CB9">
        <w:rPr>
          <w:lang w:val="en-US"/>
        </w:rPr>
        <w:t>their</w:t>
      </w:r>
      <w:r w:rsidR="005A0260">
        <w:rPr>
          <w:lang w:val="en-US"/>
        </w:rPr>
        <w:t xml:space="preserve"> Record Office</w:t>
      </w:r>
      <w:r w:rsidR="003D27DB">
        <w:rPr>
          <w:lang w:val="en-US"/>
        </w:rPr>
        <w:t>.</w:t>
      </w:r>
      <w:r w:rsidR="00B46E09">
        <w:rPr>
          <w:lang w:val="en-US"/>
        </w:rPr>
        <w:t xml:space="preserve">  </w:t>
      </w:r>
      <w:r w:rsidR="001356E4">
        <w:rPr>
          <w:lang w:val="en-US"/>
        </w:rPr>
        <w:t xml:space="preserve">For the majority of WIs in Hampshire this is the </w:t>
      </w:r>
      <w:r w:rsidR="00D619B2">
        <w:rPr>
          <w:lang w:val="en-US"/>
        </w:rPr>
        <w:t xml:space="preserve">Hampshire </w:t>
      </w:r>
      <w:r w:rsidR="001356E4">
        <w:rPr>
          <w:lang w:val="en-US"/>
        </w:rPr>
        <w:t xml:space="preserve">Record Office in Winchester.  However, WIs in Portsmouth and Southampton </w:t>
      </w:r>
      <w:r w:rsidR="00D16BA4">
        <w:rPr>
          <w:lang w:val="en-US"/>
        </w:rPr>
        <w:t>should send their records to their local Record Office (more details under “Where to Archive Documents”).</w:t>
      </w:r>
    </w:p>
    <w:p w14:paraId="6E260599" w14:textId="7031BBFE" w:rsidR="003D27DB" w:rsidRDefault="003D27DB" w:rsidP="00F12B16">
      <w:pPr>
        <w:pStyle w:val="NoSpacing"/>
        <w:rPr>
          <w:lang w:val="en-US"/>
        </w:rPr>
      </w:pPr>
    </w:p>
    <w:p w14:paraId="08FEAA99" w14:textId="406A54BD" w:rsidR="008C41F4" w:rsidRPr="00C81870" w:rsidRDefault="000D47EF" w:rsidP="00C81870">
      <w:pPr>
        <w:pStyle w:val="NoSpacing"/>
        <w:rPr>
          <w:lang w:val="en-US"/>
        </w:rPr>
      </w:pPr>
      <w:r w:rsidRPr="00C81870">
        <w:rPr>
          <w:lang w:val="en-US"/>
        </w:rPr>
        <w:t xml:space="preserve">If, at any point, your WI would like </w:t>
      </w:r>
      <w:r w:rsidR="00B46E09">
        <w:rPr>
          <w:lang w:val="en-US"/>
        </w:rPr>
        <w:t>any records</w:t>
      </w:r>
      <w:r w:rsidRPr="00C81870">
        <w:rPr>
          <w:lang w:val="en-US"/>
        </w:rPr>
        <w:t xml:space="preserve"> for a specific event these can be retrieved from </w:t>
      </w:r>
      <w:r w:rsidR="004E49DF">
        <w:rPr>
          <w:lang w:val="en-US"/>
        </w:rPr>
        <w:t>the R</w:t>
      </w:r>
      <w:r w:rsidR="00746F6C">
        <w:rPr>
          <w:lang w:val="en-US"/>
        </w:rPr>
        <w:t>e</w:t>
      </w:r>
      <w:r w:rsidR="004E49DF">
        <w:rPr>
          <w:lang w:val="en-US"/>
        </w:rPr>
        <w:t>cord</w:t>
      </w:r>
      <w:r w:rsidRPr="00C81870">
        <w:rPr>
          <w:lang w:val="en-US"/>
        </w:rPr>
        <w:t xml:space="preserve"> </w:t>
      </w:r>
      <w:r w:rsidR="0040752B">
        <w:rPr>
          <w:lang w:val="en-US"/>
        </w:rPr>
        <w:t xml:space="preserve">Office </w:t>
      </w:r>
      <w:r w:rsidRPr="00C81870">
        <w:rPr>
          <w:lang w:val="en-US"/>
        </w:rPr>
        <w:t>for the event, then returned for safekeeping.</w:t>
      </w:r>
    </w:p>
    <w:p w14:paraId="28AB4DB5" w14:textId="77777777" w:rsidR="000D47EF" w:rsidRDefault="000D47EF" w:rsidP="000D47EF">
      <w:pPr>
        <w:pStyle w:val="NoSpacing"/>
        <w:rPr>
          <w:lang w:val="en-US"/>
        </w:rPr>
      </w:pPr>
    </w:p>
    <w:p w14:paraId="51151FE2" w14:textId="0DD20407" w:rsidR="0084670F" w:rsidRDefault="0084670F" w:rsidP="000D47EF">
      <w:pPr>
        <w:pStyle w:val="NoSpacing"/>
        <w:rPr>
          <w:lang w:val="en-US"/>
        </w:rPr>
      </w:pPr>
      <w:r>
        <w:rPr>
          <w:lang w:val="en-US"/>
        </w:rPr>
        <w:t xml:space="preserve">WI records are those that have originated from or are produced by the WI.  </w:t>
      </w:r>
      <w:proofErr w:type="gramStart"/>
      <w:r>
        <w:rPr>
          <w:lang w:val="en-US"/>
        </w:rPr>
        <w:t>A</w:t>
      </w:r>
      <w:r w:rsidR="0074169A">
        <w:rPr>
          <w:lang w:val="en-US"/>
        </w:rPr>
        <w:t>rchiving of</w:t>
      </w:r>
      <w:proofErr w:type="gramEnd"/>
      <w:r>
        <w:rPr>
          <w:lang w:val="en-US"/>
        </w:rPr>
        <w:t xml:space="preserve"> records originating from either Hampshire Federation </w:t>
      </w:r>
      <w:r w:rsidR="0074169A">
        <w:rPr>
          <w:lang w:val="en-US"/>
        </w:rPr>
        <w:t xml:space="preserve">WI </w:t>
      </w:r>
      <w:r>
        <w:rPr>
          <w:lang w:val="en-US"/>
        </w:rPr>
        <w:t xml:space="preserve">or National </w:t>
      </w:r>
      <w:r w:rsidR="0074169A">
        <w:rPr>
          <w:lang w:val="en-US"/>
        </w:rPr>
        <w:t xml:space="preserve">WI </w:t>
      </w:r>
      <w:r>
        <w:rPr>
          <w:lang w:val="en-US"/>
        </w:rPr>
        <w:t>are the</w:t>
      </w:r>
      <w:r w:rsidR="00C43961">
        <w:rPr>
          <w:lang w:val="en-US"/>
        </w:rPr>
        <w:t>ir</w:t>
      </w:r>
      <w:r>
        <w:rPr>
          <w:lang w:val="en-US"/>
        </w:rPr>
        <w:t xml:space="preserve"> responsibility</w:t>
      </w:r>
      <w:r w:rsidR="0074169A">
        <w:rPr>
          <w:lang w:val="en-US"/>
        </w:rPr>
        <w:t xml:space="preserve"> and should not be archived by individual WIs.</w:t>
      </w:r>
    </w:p>
    <w:p w14:paraId="24136316" w14:textId="77777777" w:rsidR="0084670F" w:rsidRDefault="0084670F" w:rsidP="000D47EF">
      <w:pPr>
        <w:pStyle w:val="NoSpacing"/>
        <w:rPr>
          <w:lang w:val="en-US"/>
        </w:rPr>
      </w:pPr>
    </w:p>
    <w:p w14:paraId="0D5DA890" w14:textId="2F474514" w:rsidR="002A21CA" w:rsidRDefault="000D47EF" w:rsidP="000D47EF">
      <w:pPr>
        <w:pStyle w:val="NoSpacing"/>
        <w:rPr>
          <w:lang w:val="en-US"/>
        </w:rPr>
      </w:pPr>
      <w:r w:rsidRPr="00D51AB8">
        <w:rPr>
          <w:b/>
          <w:bCs/>
          <w:lang w:val="en-US"/>
        </w:rPr>
        <w:t>Please Note:</w:t>
      </w:r>
      <w:r>
        <w:rPr>
          <w:lang w:val="en-US"/>
        </w:rPr>
        <w:t xml:space="preserve">  if any </w:t>
      </w:r>
      <w:r w:rsidR="00B46E09">
        <w:rPr>
          <w:lang w:val="en-US"/>
        </w:rPr>
        <w:t>records</w:t>
      </w:r>
      <w:r>
        <w:rPr>
          <w:lang w:val="en-US"/>
        </w:rPr>
        <w:t xml:space="preserve"> for an ongoing WI are sent into the HCFWI Office for sending to </w:t>
      </w:r>
      <w:r w:rsidR="008F7AE2">
        <w:rPr>
          <w:lang w:val="en-US"/>
        </w:rPr>
        <w:t>the Record Office</w:t>
      </w:r>
      <w:r>
        <w:rPr>
          <w:lang w:val="en-US"/>
        </w:rPr>
        <w:t xml:space="preserve">, the WI will be contacted to request they come and collect the documents and </w:t>
      </w:r>
      <w:proofErr w:type="gramStart"/>
      <w:r>
        <w:rPr>
          <w:lang w:val="en-US"/>
        </w:rPr>
        <w:t>send</w:t>
      </w:r>
      <w:proofErr w:type="gramEnd"/>
      <w:r>
        <w:rPr>
          <w:lang w:val="en-US"/>
        </w:rPr>
        <w:t xml:space="preserve"> to </w:t>
      </w:r>
      <w:r w:rsidR="008F7AE2">
        <w:rPr>
          <w:lang w:val="en-US"/>
        </w:rPr>
        <w:t>the Record Office</w:t>
      </w:r>
      <w:r>
        <w:rPr>
          <w:lang w:val="en-US"/>
        </w:rPr>
        <w:t xml:space="preserve"> themselves.</w:t>
      </w:r>
    </w:p>
    <w:p w14:paraId="367DC439" w14:textId="77777777" w:rsidR="007030E8" w:rsidRDefault="007030E8" w:rsidP="000D47EF">
      <w:pPr>
        <w:pStyle w:val="NoSpacing"/>
        <w:rPr>
          <w:lang w:val="en-US"/>
        </w:rPr>
      </w:pPr>
    </w:p>
    <w:p w14:paraId="1248DC87" w14:textId="5D186451" w:rsidR="000D47EF" w:rsidRDefault="000D47EF" w:rsidP="000D47EF">
      <w:pPr>
        <w:pStyle w:val="NoSpacing"/>
        <w:rPr>
          <w:lang w:val="en-US"/>
        </w:rPr>
      </w:pPr>
      <w:r>
        <w:rPr>
          <w:lang w:val="en-US"/>
        </w:rPr>
        <w:t>When a WI is suspended:</w:t>
      </w:r>
    </w:p>
    <w:p w14:paraId="1040CF35" w14:textId="73E36625" w:rsidR="000D47EF" w:rsidRDefault="000D47EF" w:rsidP="000D47EF">
      <w:pPr>
        <w:pStyle w:val="NoSpacing"/>
        <w:numPr>
          <w:ilvl w:val="0"/>
          <w:numId w:val="3"/>
        </w:numPr>
        <w:rPr>
          <w:lang w:val="en-US"/>
        </w:rPr>
      </w:pPr>
      <w:r>
        <w:rPr>
          <w:lang w:val="en-US"/>
        </w:rPr>
        <w:t>All r</w:t>
      </w:r>
      <w:r w:rsidR="008C66DE">
        <w:rPr>
          <w:lang w:val="en-US"/>
        </w:rPr>
        <w:t>ecords</w:t>
      </w:r>
      <w:r>
        <w:rPr>
          <w:lang w:val="en-US"/>
        </w:rPr>
        <w:t xml:space="preserve"> listed in Table</w:t>
      </w:r>
      <w:r w:rsidR="008C66DE">
        <w:rPr>
          <w:lang w:val="en-US"/>
        </w:rPr>
        <w:t>s</w:t>
      </w:r>
      <w:r>
        <w:rPr>
          <w:lang w:val="en-US"/>
        </w:rPr>
        <w:t xml:space="preserve"> 1 </w:t>
      </w:r>
      <w:r w:rsidR="008C66DE">
        <w:rPr>
          <w:lang w:val="en-US"/>
        </w:rPr>
        <w:t xml:space="preserve">and 2 </w:t>
      </w:r>
      <w:r w:rsidR="000D208B">
        <w:rPr>
          <w:lang w:val="en-US"/>
        </w:rPr>
        <w:t>below</w:t>
      </w:r>
      <w:r>
        <w:rPr>
          <w:lang w:val="en-US"/>
        </w:rPr>
        <w:t xml:space="preserve"> are sent to the HC</w:t>
      </w:r>
      <w:r w:rsidR="00A2603E">
        <w:rPr>
          <w:lang w:val="en-US"/>
        </w:rPr>
        <w:t>FW</w:t>
      </w:r>
      <w:r>
        <w:rPr>
          <w:lang w:val="en-US"/>
        </w:rPr>
        <w:t xml:space="preserve">I Office </w:t>
      </w:r>
      <w:r w:rsidR="00B903C4">
        <w:rPr>
          <w:lang w:val="en-US"/>
        </w:rPr>
        <w:t>to be kept for 3 years</w:t>
      </w:r>
      <w:r>
        <w:rPr>
          <w:lang w:val="en-US"/>
        </w:rPr>
        <w:t xml:space="preserve">.  At this stage, there should only be the </w:t>
      </w:r>
      <w:r w:rsidR="008B296F">
        <w:rPr>
          <w:lang w:val="en-US"/>
        </w:rPr>
        <w:t xml:space="preserve">most </w:t>
      </w:r>
      <w:r>
        <w:rPr>
          <w:lang w:val="en-US"/>
        </w:rPr>
        <w:t xml:space="preserve">recent </w:t>
      </w:r>
      <w:r w:rsidR="00724A8A">
        <w:rPr>
          <w:lang w:val="en-US"/>
        </w:rPr>
        <w:t>record</w:t>
      </w:r>
      <w:r>
        <w:rPr>
          <w:lang w:val="en-US"/>
        </w:rPr>
        <w:t xml:space="preserve">s as older </w:t>
      </w:r>
      <w:r w:rsidR="00724A8A">
        <w:rPr>
          <w:lang w:val="en-US"/>
        </w:rPr>
        <w:t>record</w:t>
      </w:r>
      <w:r>
        <w:rPr>
          <w:lang w:val="en-US"/>
        </w:rPr>
        <w:t>s should already be archived at</w:t>
      </w:r>
      <w:r w:rsidR="00B903C4">
        <w:rPr>
          <w:lang w:val="en-US"/>
        </w:rPr>
        <w:t xml:space="preserve"> </w:t>
      </w:r>
      <w:r w:rsidR="0050677A">
        <w:rPr>
          <w:lang w:val="en-US"/>
        </w:rPr>
        <w:t>the Record Office</w:t>
      </w:r>
      <w:r>
        <w:rPr>
          <w:lang w:val="en-US"/>
        </w:rPr>
        <w:t>.</w:t>
      </w:r>
    </w:p>
    <w:p w14:paraId="2159E585" w14:textId="4A1B9BD0" w:rsidR="000D47EF" w:rsidRDefault="000D47EF" w:rsidP="000D47EF">
      <w:pPr>
        <w:pStyle w:val="NoSpacing"/>
        <w:numPr>
          <w:ilvl w:val="0"/>
          <w:numId w:val="3"/>
        </w:numPr>
        <w:rPr>
          <w:lang w:val="en-US"/>
        </w:rPr>
      </w:pPr>
      <w:r>
        <w:rPr>
          <w:lang w:val="en-US"/>
        </w:rPr>
        <w:t xml:space="preserve">Items such as trophies, </w:t>
      </w:r>
      <w:proofErr w:type="gramStart"/>
      <w:r>
        <w:rPr>
          <w:lang w:val="en-US"/>
        </w:rPr>
        <w:t>President’s</w:t>
      </w:r>
      <w:proofErr w:type="gramEnd"/>
      <w:r>
        <w:rPr>
          <w:lang w:val="en-US"/>
        </w:rPr>
        <w:t xml:space="preserve"> </w:t>
      </w:r>
      <w:r w:rsidR="00441DCD">
        <w:rPr>
          <w:lang w:val="en-US"/>
        </w:rPr>
        <w:t>t</w:t>
      </w:r>
      <w:r w:rsidR="00D27857">
        <w:rPr>
          <w:lang w:val="en-US"/>
        </w:rPr>
        <w:t>ablecloth</w:t>
      </w:r>
      <w:r>
        <w:rPr>
          <w:lang w:val="en-US"/>
        </w:rPr>
        <w:t xml:space="preserve"> and banners that are specific to the WI should also be sent to the HCWFI Office.</w:t>
      </w:r>
    </w:p>
    <w:p w14:paraId="10C6DAD0" w14:textId="2A0487AE" w:rsidR="000D47EF" w:rsidRDefault="000D47EF" w:rsidP="000D47EF">
      <w:pPr>
        <w:pStyle w:val="NoSpacing"/>
        <w:numPr>
          <w:ilvl w:val="0"/>
          <w:numId w:val="3"/>
        </w:numPr>
        <w:rPr>
          <w:lang w:val="en-US"/>
        </w:rPr>
      </w:pPr>
      <w:r>
        <w:rPr>
          <w:lang w:val="en-US"/>
        </w:rPr>
        <w:t xml:space="preserve">Other items not specific to the WI, </w:t>
      </w:r>
      <w:proofErr w:type="spellStart"/>
      <w:r>
        <w:rPr>
          <w:lang w:val="en-US"/>
        </w:rPr>
        <w:t>eg</w:t>
      </w:r>
      <w:proofErr w:type="spellEnd"/>
      <w:r>
        <w:rPr>
          <w:lang w:val="en-US"/>
        </w:rPr>
        <w:t xml:space="preserve">, crockery, tea towels, </w:t>
      </w:r>
      <w:r w:rsidR="00D27857">
        <w:rPr>
          <w:lang w:val="en-US"/>
        </w:rPr>
        <w:t>tablecloths</w:t>
      </w:r>
      <w:r>
        <w:rPr>
          <w:lang w:val="en-US"/>
        </w:rPr>
        <w:t xml:space="preserve">, bell, </w:t>
      </w:r>
      <w:proofErr w:type="spellStart"/>
      <w:r>
        <w:rPr>
          <w:lang w:val="en-US"/>
        </w:rPr>
        <w:t>etc</w:t>
      </w:r>
      <w:proofErr w:type="spellEnd"/>
      <w:r>
        <w:rPr>
          <w:lang w:val="en-US"/>
        </w:rPr>
        <w:t xml:space="preserve">, are of no archival value and are not returned to the HCFWI Office.  These can be offered to </w:t>
      </w:r>
      <w:r w:rsidR="005227D1">
        <w:rPr>
          <w:lang w:val="en-US"/>
        </w:rPr>
        <w:t xml:space="preserve">WI members, </w:t>
      </w:r>
      <w:r>
        <w:rPr>
          <w:lang w:val="en-US"/>
        </w:rPr>
        <w:t xml:space="preserve">other ongoing WIs or could be </w:t>
      </w:r>
      <w:r w:rsidR="002E20EB">
        <w:rPr>
          <w:lang w:val="en-US"/>
        </w:rPr>
        <w:t>sold,</w:t>
      </w:r>
      <w:r>
        <w:rPr>
          <w:lang w:val="en-US"/>
        </w:rPr>
        <w:t xml:space="preserve"> and the money sent to HCWFI.</w:t>
      </w:r>
    </w:p>
    <w:p w14:paraId="4069E127" w14:textId="6D89568E" w:rsidR="001C2CAF" w:rsidRPr="00AF42E1" w:rsidRDefault="005949C9" w:rsidP="001C2CAF">
      <w:pPr>
        <w:pStyle w:val="NoSpacing"/>
        <w:numPr>
          <w:ilvl w:val="0"/>
          <w:numId w:val="3"/>
        </w:numPr>
        <w:rPr>
          <w:lang w:val="en-US"/>
        </w:rPr>
      </w:pPr>
      <w:r>
        <w:rPr>
          <w:lang w:val="en-US"/>
        </w:rPr>
        <w:t xml:space="preserve">After 3 </w:t>
      </w:r>
      <w:r w:rsidR="000D47EF">
        <w:rPr>
          <w:lang w:val="en-US"/>
        </w:rPr>
        <w:t>years in the HCFWI Office</w:t>
      </w:r>
      <w:r>
        <w:rPr>
          <w:lang w:val="en-US"/>
        </w:rPr>
        <w:t xml:space="preserve"> the records are</w:t>
      </w:r>
      <w:r w:rsidR="000D47EF">
        <w:rPr>
          <w:lang w:val="en-US"/>
        </w:rPr>
        <w:t xml:space="preserve"> sent to </w:t>
      </w:r>
      <w:r w:rsidR="00AF42E1">
        <w:rPr>
          <w:lang w:val="en-US"/>
        </w:rPr>
        <w:t xml:space="preserve">the </w:t>
      </w:r>
      <w:r w:rsidR="005C041A">
        <w:rPr>
          <w:lang w:val="en-US"/>
        </w:rPr>
        <w:t xml:space="preserve">relevant </w:t>
      </w:r>
      <w:r w:rsidR="00AF42E1">
        <w:rPr>
          <w:lang w:val="en-US"/>
        </w:rPr>
        <w:t>Record Office</w:t>
      </w:r>
      <w:r w:rsidR="000D47EF">
        <w:rPr>
          <w:lang w:val="en-US"/>
        </w:rPr>
        <w:t xml:space="preserve"> by the HCFWI Archivist.</w:t>
      </w:r>
    </w:p>
    <w:p w14:paraId="1F732F90" w14:textId="77777777" w:rsidR="000D47EF" w:rsidRDefault="000D47EF" w:rsidP="000D47EF">
      <w:pPr>
        <w:pStyle w:val="NoSpacing"/>
        <w:rPr>
          <w:lang w:val="en-US"/>
        </w:rPr>
      </w:pPr>
    </w:p>
    <w:p w14:paraId="5535F1CD" w14:textId="1F57D756" w:rsidR="000D47EF" w:rsidRPr="001414C9" w:rsidRDefault="000D47EF" w:rsidP="000D47EF">
      <w:pPr>
        <w:pStyle w:val="NoSpacing"/>
        <w:jc w:val="center"/>
        <w:rPr>
          <w:b/>
          <w:bCs/>
          <w:sz w:val="28"/>
          <w:szCs w:val="28"/>
          <w:lang w:val="en-US"/>
        </w:rPr>
      </w:pPr>
      <w:r w:rsidRPr="001414C9">
        <w:rPr>
          <w:b/>
          <w:bCs/>
          <w:sz w:val="28"/>
          <w:szCs w:val="28"/>
          <w:lang w:val="en-US"/>
        </w:rPr>
        <w:t>Wh</w:t>
      </w:r>
      <w:r>
        <w:rPr>
          <w:b/>
          <w:bCs/>
          <w:sz w:val="28"/>
          <w:szCs w:val="28"/>
          <w:lang w:val="en-US"/>
        </w:rPr>
        <w:t>at Should be Archived</w:t>
      </w:r>
      <w:r w:rsidRPr="001414C9">
        <w:rPr>
          <w:b/>
          <w:bCs/>
          <w:sz w:val="28"/>
          <w:szCs w:val="28"/>
          <w:lang w:val="en-US"/>
        </w:rPr>
        <w:t>?</w:t>
      </w:r>
    </w:p>
    <w:p w14:paraId="34047A33" w14:textId="77777777" w:rsidR="00E137EF" w:rsidRDefault="00E137EF" w:rsidP="00E137EF">
      <w:pPr>
        <w:pStyle w:val="NoSpacing"/>
        <w:rPr>
          <w:lang w:val="en-US"/>
        </w:rPr>
      </w:pPr>
    </w:p>
    <w:p w14:paraId="6D35BBB4" w14:textId="77777777" w:rsidR="004837C9" w:rsidRDefault="004837C9" w:rsidP="00E137EF">
      <w:pPr>
        <w:pStyle w:val="NoSpacing"/>
        <w:rPr>
          <w:lang w:val="en-US"/>
        </w:rPr>
      </w:pPr>
      <w:r>
        <w:rPr>
          <w:lang w:val="en-US"/>
        </w:rPr>
        <w:t>Please ensure that:</w:t>
      </w:r>
    </w:p>
    <w:p w14:paraId="240DC368" w14:textId="798FEC58" w:rsidR="00E137EF" w:rsidRDefault="004837C9" w:rsidP="004837C9">
      <w:pPr>
        <w:pStyle w:val="NoSpacing"/>
        <w:numPr>
          <w:ilvl w:val="0"/>
          <w:numId w:val="4"/>
        </w:numPr>
        <w:rPr>
          <w:lang w:val="en-US"/>
        </w:rPr>
      </w:pPr>
      <w:r>
        <w:rPr>
          <w:lang w:val="en-US"/>
        </w:rPr>
        <w:t xml:space="preserve">All </w:t>
      </w:r>
      <w:r w:rsidR="002E3614">
        <w:rPr>
          <w:lang w:val="en-US"/>
        </w:rPr>
        <w:t>records</w:t>
      </w:r>
      <w:r>
        <w:rPr>
          <w:lang w:val="en-US"/>
        </w:rPr>
        <w:t xml:space="preserve"> are correctly dated</w:t>
      </w:r>
      <w:r w:rsidR="00A02A2D">
        <w:rPr>
          <w:lang w:val="en-US"/>
        </w:rPr>
        <w:t>.</w:t>
      </w:r>
    </w:p>
    <w:p w14:paraId="2DE3DD2B" w14:textId="5E103726" w:rsidR="004837C9" w:rsidRDefault="00DA2844" w:rsidP="004837C9">
      <w:pPr>
        <w:pStyle w:val="NoSpacing"/>
        <w:numPr>
          <w:ilvl w:val="0"/>
          <w:numId w:val="4"/>
        </w:numPr>
        <w:rPr>
          <w:lang w:val="en-US"/>
        </w:rPr>
      </w:pPr>
      <w:r>
        <w:rPr>
          <w:lang w:val="en-US"/>
        </w:rPr>
        <w:t xml:space="preserve">All scrapbook/photo album </w:t>
      </w:r>
      <w:r w:rsidR="002E3614">
        <w:rPr>
          <w:lang w:val="en-US"/>
        </w:rPr>
        <w:t>records</w:t>
      </w:r>
      <w:r>
        <w:rPr>
          <w:lang w:val="en-US"/>
        </w:rPr>
        <w:t xml:space="preserve"> are labelled with “who/what/</w:t>
      </w:r>
      <w:r w:rsidR="009816E1">
        <w:rPr>
          <w:lang w:val="en-US"/>
        </w:rPr>
        <w:t>when/where/why”</w:t>
      </w:r>
      <w:r w:rsidR="00A02A2D">
        <w:rPr>
          <w:lang w:val="en-US"/>
        </w:rPr>
        <w:t>.</w:t>
      </w:r>
    </w:p>
    <w:p w14:paraId="3764DD76" w14:textId="49FC2570" w:rsidR="00FD7D79" w:rsidRDefault="00FD7D79" w:rsidP="00FD7D79">
      <w:pPr>
        <w:pStyle w:val="NoSpacing"/>
        <w:numPr>
          <w:ilvl w:val="1"/>
          <w:numId w:val="4"/>
        </w:numPr>
        <w:rPr>
          <w:lang w:val="en-US"/>
        </w:rPr>
      </w:pPr>
      <w:r>
        <w:rPr>
          <w:lang w:val="en-US"/>
        </w:rPr>
        <w:t xml:space="preserve">For the </w:t>
      </w:r>
      <w:r w:rsidRPr="00867246">
        <w:rPr>
          <w:lang w:val="en-US"/>
        </w:rPr>
        <w:t xml:space="preserve">“who” it is recommended to keep to a minimum to adhere to GDPR/Data Protection Guidelines, </w:t>
      </w:r>
      <w:proofErr w:type="spellStart"/>
      <w:r w:rsidRPr="00867246">
        <w:rPr>
          <w:lang w:val="en-US"/>
        </w:rPr>
        <w:t>eg</w:t>
      </w:r>
      <w:proofErr w:type="spellEnd"/>
      <w:r w:rsidRPr="00867246">
        <w:rPr>
          <w:lang w:val="en-US"/>
        </w:rPr>
        <w:t>, first name and initial of surname.</w:t>
      </w:r>
    </w:p>
    <w:p w14:paraId="2849375F" w14:textId="4CCA9909" w:rsidR="009816E1" w:rsidRDefault="00672459" w:rsidP="004837C9">
      <w:pPr>
        <w:pStyle w:val="NoSpacing"/>
        <w:numPr>
          <w:ilvl w:val="0"/>
          <w:numId w:val="4"/>
        </w:numPr>
        <w:rPr>
          <w:lang w:val="en-US"/>
        </w:rPr>
      </w:pPr>
      <w:r>
        <w:rPr>
          <w:lang w:val="en-US"/>
        </w:rPr>
        <w:t>Avoid using plastic wallets</w:t>
      </w:r>
      <w:r w:rsidR="00113E11">
        <w:rPr>
          <w:lang w:val="en-US"/>
        </w:rPr>
        <w:t xml:space="preserve"> </w:t>
      </w:r>
      <w:r w:rsidR="001B3FCD">
        <w:rPr>
          <w:lang w:val="en-US"/>
        </w:rPr>
        <w:t xml:space="preserve">(unless acid free) </w:t>
      </w:r>
      <w:r w:rsidR="00113E11">
        <w:rPr>
          <w:lang w:val="en-US"/>
        </w:rPr>
        <w:t xml:space="preserve">as these can cause fading of the content. </w:t>
      </w:r>
      <w:r w:rsidR="001B3FCD">
        <w:rPr>
          <w:lang w:val="en-US"/>
        </w:rPr>
        <w:t>Any plastic wallets sent to the Record Office will be removed</w:t>
      </w:r>
      <w:r w:rsidR="00A02A2D">
        <w:rPr>
          <w:lang w:val="en-US"/>
        </w:rPr>
        <w:t>.</w:t>
      </w:r>
    </w:p>
    <w:p w14:paraId="27A094E5" w14:textId="2B6998A3" w:rsidR="009F2EB7" w:rsidRDefault="003C635E" w:rsidP="004837C9">
      <w:pPr>
        <w:pStyle w:val="NoSpacing"/>
        <w:numPr>
          <w:ilvl w:val="0"/>
          <w:numId w:val="4"/>
        </w:numPr>
        <w:rPr>
          <w:lang w:val="en-US"/>
        </w:rPr>
      </w:pPr>
      <w:r>
        <w:rPr>
          <w:lang w:val="en-US"/>
        </w:rPr>
        <w:t>Do not use</w:t>
      </w:r>
      <w:r w:rsidR="009F2EB7">
        <w:rPr>
          <w:lang w:val="en-US"/>
        </w:rPr>
        <w:t xml:space="preserve"> metal clips, </w:t>
      </w:r>
      <w:proofErr w:type="spellStart"/>
      <w:r w:rsidR="009F2EB7">
        <w:rPr>
          <w:lang w:val="en-US"/>
        </w:rPr>
        <w:t>etc</w:t>
      </w:r>
      <w:proofErr w:type="spellEnd"/>
      <w:r w:rsidR="009F2EB7">
        <w:rPr>
          <w:lang w:val="en-US"/>
        </w:rPr>
        <w:t>, as these will rust and mark the documents</w:t>
      </w:r>
      <w:r w:rsidR="00A02A2D">
        <w:rPr>
          <w:lang w:val="en-US"/>
        </w:rPr>
        <w:t>.</w:t>
      </w:r>
    </w:p>
    <w:p w14:paraId="52E635D9" w14:textId="0194DC42" w:rsidR="00DA45E6" w:rsidRDefault="000F2776" w:rsidP="004837C9">
      <w:pPr>
        <w:pStyle w:val="NoSpacing"/>
        <w:numPr>
          <w:ilvl w:val="0"/>
          <w:numId w:val="4"/>
        </w:numPr>
        <w:rPr>
          <w:lang w:val="en-US"/>
        </w:rPr>
      </w:pPr>
      <w:r>
        <w:rPr>
          <w:lang w:val="en-US"/>
        </w:rPr>
        <w:t>Do not use</w:t>
      </w:r>
      <w:r w:rsidR="00DA45E6">
        <w:rPr>
          <w:lang w:val="en-US"/>
        </w:rPr>
        <w:t xml:space="preserve"> sellotape as this loses </w:t>
      </w:r>
      <w:r w:rsidR="00B93208">
        <w:rPr>
          <w:lang w:val="en-US"/>
        </w:rPr>
        <w:t>its</w:t>
      </w:r>
      <w:r w:rsidR="00DA45E6">
        <w:rPr>
          <w:lang w:val="en-US"/>
        </w:rPr>
        <w:t xml:space="preserve"> stickiness over time</w:t>
      </w:r>
      <w:r w:rsidR="00A02A2D">
        <w:rPr>
          <w:lang w:val="en-US"/>
        </w:rPr>
        <w:t>.</w:t>
      </w:r>
    </w:p>
    <w:p w14:paraId="1C258033" w14:textId="556101EA" w:rsidR="004851BA" w:rsidRDefault="004851BA" w:rsidP="004837C9">
      <w:pPr>
        <w:pStyle w:val="NoSpacing"/>
        <w:numPr>
          <w:ilvl w:val="0"/>
          <w:numId w:val="4"/>
        </w:numPr>
        <w:rPr>
          <w:lang w:val="en-US"/>
        </w:rPr>
      </w:pPr>
      <w:r>
        <w:rPr>
          <w:lang w:val="en-US"/>
        </w:rPr>
        <w:t xml:space="preserve">Avoid photo albums that use the clear, peel-back </w:t>
      </w:r>
      <w:r w:rsidR="00196216">
        <w:rPr>
          <w:lang w:val="en-US"/>
        </w:rPr>
        <w:t>plastic – better to use a traditional scrapbook and use photo corners</w:t>
      </w:r>
      <w:r w:rsidR="00A02A2D">
        <w:rPr>
          <w:lang w:val="en-US"/>
        </w:rPr>
        <w:t>.</w:t>
      </w:r>
    </w:p>
    <w:p w14:paraId="5C6D453D" w14:textId="68A203E0" w:rsidR="00C552F0" w:rsidRDefault="00C552F0" w:rsidP="00C552F0">
      <w:pPr>
        <w:pStyle w:val="NoSpacing"/>
        <w:rPr>
          <w:lang w:val="en-US"/>
        </w:rPr>
      </w:pPr>
      <w:r>
        <w:rPr>
          <w:lang w:val="en-US"/>
        </w:rPr>
        <w:lastRenderedPageBreak/>
        <w:t xml:space="preserve">The following table lists the items that should be archived at </w:t>
      </w:r>
      <w:r w:rsidR="00F9442B">
        <w:rPr>
          <w:lang w:val="en-US"/>
        </w:rPr>
        <w:t>the Record Office</w:t>
      </w:r>
      <w:r w:rsidR="00F03742">
        <w:rPr>
          <w:lang w:val="en-US"/>
        </w:rPr>
        <w:t xml:space="preserve"> (unless otherwise stated</w:t>
      </w:r>
      <w:r w:rsidR="00C1078D">
        <w:rPr>
          <w:lang w:val="en-US"/>
        </w:rPr>
        <w:t>)</w:t>
      </w:r>
      <w:r>
        <w:rPr>
          <w:lang w:val="en-US"/>
        </w:rPr>
        <w:t>.</w:t>
      </w:r>
    </w:p>
    <w:p w14:paraId="6D2D053B" w14:textId="77777777" w:rsidR="00971AA0" w:rsidRPr="004E62CB" w:rsidRDefault="00971AA0" w:rsidP="00971AA0">
      <w:pPr>
        <w:pStyle w:val="NoSpacing"/>
        <w:ind w:left="408"/>
        <w:jc w:val="center"/>
        <w:rPr>
          <w:b/>
          <w:bCs/>
          <w:sz w:val="16"/>
          <w:szCs w:val="16"/>
          <w:lang w:val="en-US"/>
        </w:rPr>
      </w:pPr>
    </w:p>
    <w:p w14:paraId="732E875D" w14:textId="77777777" w:rsidR="00971AA0" w:rsidRDefault="00971AA0" w:rsidP="00971AA0">
      <w:pPr>
        <w:pStyle w:val="NoSpacing"/>
        <w:ind w:left="408"/>
        <w:jc w:val="center"/>
        <w:rPr>
          <w:b/>
          <w:bCs/>
          <w:sz w:val="28"/>
          <w:szCs w:val="28"/>
          <w:lang w:val="en-US"/>
        </w:rPr>
      </w:pPr>
      <w:r w:rsidRPr="00550223">
        <w:rPr>
          <w:b/>
          <w:bCs/>
          <w:sz w:val="28"/>
          <w:szCs w:val="28"/>
          <w:lang w:val="en-US"/>
        </w:rPr>
        <w:t>TABLE 1</w:t>
      </w:r>
    </w:p>
    <w:p w14:paraId="5B0C0062" w14:textId="77777777" w:rsidR="00971AA0" w:rsidRPr="004E62CB" w:rsidRDefault="00971AA0" w:rsidP="00971AA0">
      <w:pPr>
        <w:pStyle w:val="NoSpacing"/>
        <w:rPr>
          <w:sz w:val="16"/>
          <w:szCs w:val="16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82"/>
        <w:gridCol w:w="3634"/>
      </w:tblGrid>
      <w:tr w:rsidR="00971AA0" w:rsidRPr="00BF3936" w14:paraId="0FC2C32F" w14:textId="77777777" w:rsidTr="004742D8">
        <w:trPr>
          <w:trHeight w:val="397"/>
        </w:trPr>
        <w:tc>
          <w:tcPr>
            <w:tcW w:w="5382" w:type="dxa"/>
            <w:vAlign w:val="center"/>
          </w:tcPr>
          <w:p w14:paraId="76778458" w14:textId="77777777" w:rsidR="00971AA0" w:rsidRPr="00BF3936" w:rsidRDefault="00971AA0" w:rsidP="004742D8">
            <w:pPr>
              <w:pStyle w:val="NoSpacing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Records</w:t>
            </w:r>
            <w:r w:rsidRPr="00BF3936">
              <w:rPr>
                <w:b/>
                <w:bCs/>
                <w:lang w:val="en-US"/>
              </w:rPr>
              <w:t xml:space="preserve"> to be Archived at the Records Office</w:t>
            </w:r>
          </w:p>
        </w:tc>
        <w:tc>
          <w:tcPr>
            <w:tcW w:w="3634" w:type="dxa"/>
            <w:vAlign w:val="center"/>
          </w:tcPr>
          <w:p w14:paraId="621D0E84" w14:textId="77777777" w:rsidR="00971AA0" w:rsidRPr="00BF3936" w:rsidRDefault="00971AA0" w:rsidP="004742D8">
            <w:pPr>
              <w:pStyle w:val="NoSpacing"/>
              <w:rPr>
                <w:b/>
                <w:bCs/>
                <w:lang w:val="en-US"/>
              </w:rPr>
            </w:pPr>
            <w:r w:rsidRPr="00BF3936">
              <w:rPr>
                <w:b/>
                <w:bCs/>
                <w:lang w:val="en-US"/>
              </w:rPr>
              <w:t>How Long to be Kept</w:t>
            </w:r>
          </w:p>
        </w:tc>
      </w:tr>
      <w:tr w:rsidR="00971AA0" w14:paraId="3A320963" w14:textId="77777777" w:rsidTr="004742D8">
        <w:trPr>
          <w:trHeight w:val="397"/>
        </w:trPr>
        <w:tc>
          <w:tcPr>
            <w:tcW w:w="5382" w:type="dxa"/>
            <w:vAlign w:val="center"/>
          </w:tcPr>
          <w:p w14:paraId="3DC6A4C3" w14:textId="77777777" w:rsidR="00971AA0" w:rsidRDefault="00971AA0" w:rsidP="004742D8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Signed Constitution and Rules</w:t>
            </w:r>
          </w:p>
        </w:tc>
        <w:tc>
          <w:tcPr>
            <w:tcW w:w="3634" w:type="dxa"/>
            <w:vAlign w:val="center"/>
          </w:tcPr>
          <w:p w14:paraId="08AB99A5" w14:textId="77777777" w:rsidR="00971AA0" w:rsidRDefault="00971AA0" w:rsidP="004742D8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Permanently</w:t>
            </w:r>
          </w:p>
        </w:tc>
      </w:tr>
      <w:tr w:rsidR="00971AA0" w14:paraId="356F925F" w14:textId="77777777" w:rsidTr="004742D8">
        <w:trPr>
          <w:trHeight w:val="397"/>
        </w:trPr>
        <w:tc>
          <w:tcPr>
            <w:tcW w:w="5382" w:type="dxa"/>
            <w:vAlign w:val="center"/>
          </w:tcPr>
          <w:p w14:paraId="2C9EE884" w14:textId="77777777" w:rsidR="00971AA0" w:rsidRDefault="00971AA0" w:rsidP="004742D8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Committee Meeting Books *</w:t>
            </w:r>
          </w:p>
          <w:p w14:paraId="674AE9B7" w14:textId="77777777" w:rsidR="00971AA0" w:rsidRDefault="00971AA0" w:rsidP="004742D8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(to include any decisions or byelaws)</w:t>
            </w:r>
          </w:p>
        </w:tc>
        <w:tc>
          <w:tcPr>
            <w:tcW w:w="3634" w:type="dxa"/>
            <w:vAlign w:val="center"/>
          </w:tcPr>
          <w:p w14:paraId="3FF5028C" w14:textId="77777777" w:rsidR="00971AA0" w:rsidRDefault="00971AA0" w:rsidP="004742D8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Permanently</w:t>
            </w:r>
          </w:p>
        </w:tc>
      </w:tr>
      <w:tr w:rsidR="00971AA0" w14:paraId="2BFB3709" w14:textId="77777777" w:rsidTr="004742D8">
        <w:trPr>
          <w:trHeight w:val="397"/>
        </w:trPr>
        <w:tc>
          <w:tcPr>
            <w:tcW w:w="5382" w:type="dxa"/>
            <w:vAlign w:val="center"/>
          </w:tcPr>
          <w:p w14:paraId="144F145D" w14:textId="77777777" w:rsidR="00971AA0" w:rsidRDefault="00971AA0" w:rsidP="004742D8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Meeting Records Books *</w:t>
            </w:r>
          </w:p>
        </w:tc>
        <w:tc>
          <w:tcPr>
            <w:tcW w:w="3634" w:type="dxa"/>
            <w:vAlign w:val="center"/>
          </w:tcPr>
          <w:p w14:paraId="38CD030F" w14:textId="77777777" w:rsidR="00971AA0" w:rsidRDefault="00971AA0" w:rsidP="004742D8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Permanently</w:t>
            </w:r>
          </w:p>
        </w:tc>
      </w:tr>
      <w:tr w:rsidR="00971AA0" w14:paraId="5DA12F4B" w14:textId="77777777" w:rsidTr="004742D8">
        <w:trPr>
          <w:trHeight w:val="397"/>
        </w:trPr>
        <w:tc>
          <w:tcPr>
            <w:tcW w:w="5382" w:type="dxa"/>
            <w:vAlign w:val="center"/>
          </w:tcPr>
          <w:p w14:paraId="5F7B0CEA" w14:textId="77777777" w:rsidR="00971AA0" w:rsidRDefault="00971AA0" w:rsidP="004742D8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 xml:space="preserve">WI Final </w:t>
            </w:r>
            <w:proofErr w:type="spellStart"/>
            <w:r>
              <w:rPr>
                <w:lang w:val="en-US"/>
              </w:rPr>
              <w:t>Programmes</w:t>
            </w:r>
            <w:proofErr w:type="spellEnd"/>
          </w:p>
        </w:tc>
        <w:tc>
          <w:tcPr>
            <w:tcW w:w="3634" w:type="dxa"/>
            <w:vAlign w:val="center"/>
          </w:tcPr>
          <w:p w14:paraId="0EAB5323" w14:textId="77777777" w:rsidR="00971AA0" w:rsidRDefault="00971AA0" w:rsidP="004742D8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Permanently</w:t>
            </w:r>
          </w:p>
        </w:tc>
      </w:tr>
      <w:tr w:rsidR="00971AA0" w14:paraId="62546D5F" w14:textId="77777777" w:rsidTr="004742D8">
        <w:trPr>
          <w:trHeight w:val="397"/>
        </w:trPr>
        <w:tc>
          <w:tcPr>
            <w:tcW w:w="5382" w:type="dxa"/>
            <w:vAlign w:val="center"/>
          </w:tcPr>
          <w:p w14:paraId="0BA03853" w14:textId="77777777" w:rsidR="00971AA0" w:rsidRDefault="00971AA0" w:rsidP="004742D8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Scrapbooks/Photo Albums</w:t>
            </w:r>
          </w:p>
        </w:tc>
        <w:tc>
          <w:tcPr>
            <w:tcW w:w="3634" w:type="dxa"/>
            <w:vAlign w:val="center"/>
          </w:tcPr>
          <w:p w14:paraId="1C9D8718" w14:textId="77777777" w:rsidR="00971AA0" w:rsidRDefault="00971AA0" w:rsidP="004742D8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Permanently</w:t>
            </w:r>
          </w:p>
        </w:tc>
      </w:tr>
      <w:tr w:rsidR="00971AA0" w14:paraId="2C64BB99" w14:textId="77777777" w:rsidTr="004742D8">
        <w:trPr>
          <w:trHeight w:val="397"/>
        </w:trPr>
        <w:tc>
          <w:tcPr>
            <w:tcW w:w="5382" w:type="dxa"/>
            <w:vAlign w:val="center"/>
          </w:tcPr>
          <w:p w14:paraId="5BF4C48E" w14:textId="77777777" w:rsidR="00971AA0" w:rsidRDefault="00971AA0" w:rsidP="004742D8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 xml:space="preserve">Treasured Correspondence, </w:t>
            </w:r>
            <w:proofErr w:type="spellStart"/>
            <w:r>
              <w:rPr>
                <w:lang w:val="en-US"/>
              </w:rPr>
              <w:t>eg</w:t>
            </w:r>
            <w:proofErr w:type="spellEnd"/>
            <w:r>
              <w:rPr>
                <w:lang w:val="en-US"/>
              </w:rPr>
              <w:t>, invitation to Royal Garden Party</w:t>
            </w:r>
          </w:p>
        </w:tc>
        <w:tc>
          <w:tcPr>
            <w:tcW w:w="3634" w:type="dxa"/>
            <w:vAlign w:val="center"/>
          </w:tcPr>
          <w:p w14:paraId="58255CC4" w14:textId="77777777" w:rsidR="00971AA0" w:rsidRDefault="00971AA0" w:rsidP="004742D8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Permanently</w:t>
            </w:r>
          </w:p>
        </w:tc>
      </w:tr>
      <w:tr w:rsidR="00971AA0" w14:paraId="41E059D9" w14:textId="77777777" w:rsidTr="004742D8">
        <w:trPr>
          <w:trHeight w:val="397"/>
        </w:trPr>
        <w:tc>
          <w:tcPr>
            <w:tcW w:w="5382" w:type="dxa"/>
            <w:vAlign w:val="center"/>
          </w:tcPr>
          <w:p w14:paraId="2F7DA1BE" w14:textId="77777777" w:rsidR="00971AA0" w:rsidRDefault="00971AA0" w:rsidP="004742D8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Annual Committee Reports (produced by the Secretary)</w:t>
            </w:r>
          </w:p>
        </w:tc>
        <w:tc>
          <w:tcPr>
            <w:tcW w:w="3634" w:type="dxa"/>
            <w:vAlign w:val="center"/>
          </w:tcPr>
          <w:p w14:paraId="01B2C29B" w14:textId="77777777" w:rsidR="00971AA0" w:rsidRDefault="00971AA0" w:rsidP="004742D8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Permanently</w:t>
            </w:r>
          </w:p>
        </w:tc>
      </w:tr>
      <w:tr w:rsidR="00971AA0" w14:paraId="054F7D1D" w14:textId="77777777" w:rsidTr="004742D8">
        <w:trPr>
          <w:trHeight w:val="397"/>
        </w:trPr>
        <w:tc>
          <w:tcPr>
            <w:tcW w:w="5382" w:type="dxa"/>
            <w:vAlign w:val="center"/>
          </w:tcPr>
          <w:p w14:paraId="56E3B3BF" w14:textId="77777777" w:rsidR="00971AA0" w:rsidRDefault="00971AA0" w:rsidP="004742D8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Annual Financial Statement</w:t>
            </w:r>
          </w:p>
        </w:tc>
        <w:tc>
          <w:tcPr>
            <w:tcW w:w="3634" w:type="dxa"/>
            <w:vAlign w:val="center"/>
          </w:tcPr>
          <w:p w14:paraId="78739607" w14:textId="77777777" w:rsidR="00971AA0" w:rsidRDefault="00971AA0" w:rsidP="004742D8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Permanently</w:t>
            </w:r>
          </w:p>
        </w:tc>
      </w:tr>
      <w:tr w:rsidR="00971AA0" w14:paraId="7A928E51" w14:textId="77777777" w:rsidTr="004742D8">
        <w:trPr>
          <w:trHeight w:val="397"/>
        </w:trPr>
        <w:tc>
          <w:tcPr>
            <w:tcW w:w="5382" w:type="dxa"/>
            <w:vAlign w:val="center"/>
          </w:tcPr>
          <w:p w14:paraId="557F6AAB" w14:textId="77777777" w:rsidR="00971AA0" w:rsidRDefault="00971AA0" w:rsidP="004742D8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 xml:space="preserve">Registration Certificates, </w:t>
            </w:r>
            <w:proofErr w:type="spellStart"/>
            <w:r>
              <w:rPr>
                <w:lang w:val="en-US"/>
              </w:rPr>
              <w:t>eg</w:t>
            </w:r>
            <w:proofErr w:type="spellEnd"/>
            <w:r>
              <w:rPr>
                <w:lang w:val="en-US"/>
              </w:rPr>
              <w:t>, Charity Commission (if applicable)</w:t>
            </w:r>
          </w:p>
        </w:tc>
        <w:tc>
          <w:tcPr>
            <w:tcW w:w="3634" w:type="dxa"/>
            <w:vAlign w:val="center"/>
          </w:tcPr>
          <w:p w14:paraId="142C179D" w14:textId="05F917CF" w:rsidR="00971AA0" w:rsidRDefault="00971AA0" w:rsidP="004742D8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Permanently</w:t>
            </w:r>
          </w:p>
        </w:tc>
      </w:tr>
      <w:tr w:rsidR="00971AA0" w14:paraId="62392B6F" w14:textId="77777777" w:rsidTr="004742D8">
        <w:trPr>
          <w:trHeight w:val="397"/>
        </w:trPr>
        <w:tc>
          <w:tcPr>
            <w:tcW w:w="5382" w:type="dxa"/>
            <w:vAlign w:val="center"/>
          </w:tcPr>
          <w:p w14:paraId="636AA0AD" w14:textId="1CBECD37" w:rsidR="00971AA0" w:rsidRDefault="00971AA0" w:rsidP="004742D8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Insurance Certificates</w:t>
            </w:r>
            <w:r w:rsidR="00213F4A">
              <w:rPr>
                <w:lang w:val="en-US"/>
              </w:rPr>
              <w:t xml:space="preserve"> (if applicable)</w:t>
            </w:r>
          </w:p>
        </w:tc>
        <w:tc>
          <w:tcPr>
            <w:tcW w:w="3634" w:type="dxa"/>
            <w:vAlign w:val="center"/>
          </w:tcPr>
          <w:p w14:paraId="0CA2F261" w14:textId="18FE32D6" w:rsidR="00971AA0" w:rsidRDefault="00971AA0" w:rsidP="004742D8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Permanently</w:t>
            </w:r>
          </w:p>
        </w:tc>
      </w:tr>
      <w:tr w:rsidR="00971AA0" w14:paraId="3426B1F3" w14:textId="77777777" w:rsidTr="004742D8">
        <w:trPr>
          <w:trHeight w:val="397"/>
        </w:trPr>
        <w:tc>
          <w:tcPr>
            <w:tcW w:w="5382" w:type="dxa"/>
            <w:vAlign w:val="center"/>
          </w:tcPr>
          <w:p w14:paraId="46442401" w14:textId="77777777" w:rsidR="00971AA0" w:rsidRDefault="00971AA0" w:rsidP="004742D8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Legal Documents about your Property if it is owned by your WI</w:t>
            </w:r>
          </w:p>
        </w:tc>
        <w:tc>
          <w:tcPr>
            <w:tcW w:w="3634" w:type="dxa"/>
            <w:vAlign w:val="center"/>
          </w:tcPr>
          <w:p w14:paraId="3F261CAB" w14:textId="5F149BD9" w:rsidR="00971AA0" w:rsidRDefault="00971AA0" w:rsidP="004742D8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Permanently</w:t>
            </w:r>
            <w:r w:rsidR="004D5C64">
              <w:rPr>
                <w:lang w:val="en-US"/>
              </w:rPr>
              <w:t xml:space="preserve"> by WI</w:t>
            </w:r>
          </w:p>
        </w:tc>
      </w:tr>
    </w:tbl>
    <w:p w14:paraId="4B858B59" w14:textId="77777777" w:rsidR="00971AA0" w:rsidRPr="009C20D1" w:rsidRDefault="00971AA0" w:rsidP="00971AA0">
      <w:pPr>
        <w:pStyle w:val="NoSpacing"/>
        <w:rPr>
          <w:sz w:val="16"/>
          <w:szCs w:val="16"/>
          <w:lang w:val="en-US"/>
        </w:rPr>
      </w:pPr>
    </w:p>
    <w:p w14:paraId="5D3FA787" w14:textId="77777777" w:rsidR="00971AA0" w:rsidRPr="009C20D1" w:rsidRDefault="00971AA0" w:rsidP="00971AA0">
      <w:pPr>
        <w:pStyle w:val="NoSpacing"/>
        <w:numPr>
          <w:ilvl w:val="0"/>
          <w:numId w:val="1"/>
        </w:numPr>
        <w:rPr>
          <w:sz w:val="20"/>
          <w:szCs w:val="20"/>
          <w:lang w:val="en-US"/>
        </w:rPr>
      </w:pPr>
      <w:r w:rsidRPr="009C20D1">
        <w:rPr>
          <w:sz w:val="20"/>
          <w:szCs w:val="20"/>
          <w:lang w:val="en-US"/>
        </w:rPr>
        <w:t>Loose leaf copies of these records in appropriate storage are acceptable (not required to be in ring binders when you send to HRO, envelopes/paper folders are fine).</w:t>
      </w:r>
    </w:p>
    <w:p w14:paraId="6E0AC9D8" w14:textId="77777777" w:rsidR="00971AA0" w:rsidRPr="004E62CB" w:rsidRDefault="00971AA0" w:rsidP="00971AA0">
      <w:pPr>
        <w:pStyle w:val="NoSpacing"/>
        <w:rPr>
          <w:sz w:val="16"/>
          <w:szCs w:val="16"/>
          <w:lang w:val="en-US"/>
        </w:rPr>
      </w:pPr>
    </w:p>
    <w:p w14:paraId="2EEE6193" w14:textId="77777777" w:rsidR="00971AA0" w:rsidRPr="00550223" w:rsidRDefault="00971AA0" w:rsidP="00971AA0">
      <w:pPr>
        <w:pStyle w:val="NoSpacing"/>
        <w:jc w:val="center"/>
        <w:rPr>
          <w:b/>
          <w:bCs/>
          <w:sz w:val="28"/>
          <w:szCs w:val="28"/>
          <w:lang w:val="en-US"/>
        </w:rPr>
      </w:pPr>
      <w:r w:rsidRPr="00550223">
        <w:rPr>
          <w:b/>
          <w:bCs/>
          <w:sz w:val="28"/>
          <w:szCs w:val="28"/>
          <w:lang w:val="en-US"/>
        </w:rPr>
        <w:t xml:space="preserve">TABLE </w:t>
      </w:r>
      <w:r>
        <w:rPr>
          <w:b/>
          <w:bCs/>
          <w:sz w:val="28"/>
          <w:szCs w:val="28"/>
          <w:lang w:val="en-US"/>
        </w:rPr>
        <w:t>2</w:t>
      </w:r>
    </w:p>
    <w:p w14:paraId="0A2212DB" w14:textId="77777777" w:rsidR="00971AA0" w:rsidRPr="004E62CB" w:rsidRDefault="00971AA0" w:rsidP="00971AA0">
      <w:pPr>
        <w:pStyle w:val="NoSpacing"/>
        <w:rPr>
          <w:sz w:val="16"/>
          <w:szCs w:val="16"/>
          <w:lang w:val="en-US"/>
        </w:rPr>
      </w:pPr>
    </w:p>
    <w:p w14:paraId="583A15DA" w14:textId="77777777" w:rsidR="00971AA0" w:rsidRPr="00D82CCF" w:rsidRDefault="00971AA0" w:rsidP="00971AA0">
      <w:pPr>
        <w:pStyle w:val="NoSpacing"/>
        <w:rPr>
          <w:lang w:val="en-US"/>
        </w:rPr>
      </w:pPr>
      <w:r>
        <w:rPr>
          <w:lang w:val="en-US"/>
        </w:rPr>
        <w:t>The following records are not required to be kept permanently so do not need to be sent to the Records Office – they are kept by the individual WI:</w:t>
      </w:r>
    </w:p>
    <w:p w14:paraId="4765322C" w14:textId="77777777" w:rsidR="00971AA0" w:rsidRPr="004E62CB" w:rsidRDefault="00971AA0" w:rsidP="00971AA0">
      <w:pPr>
        <w:pStyle w:val="NoSpacing"/>
        <w:rPr>
          <w:sz w:val="16"/>
          <w:szCs w:val="16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82"/>
        <w:gridCol w:w="3634"/>
      </w:tblGrid>
      <w:tr w:rsidR="00971AA0" w:rsidRPr="00BF3936" w14:paraId="1C93C2A0" w14:textId="77777777" w:rsidTr="004742D8">
        <w:trPr>
          <w:trHeight w:val="359"/>
        </w:trPr>
        <w:tc>
          <w:tcPr>
            <w:tcW w:w="5382" w:type="dxa"/>
            <w:vAlign w:val="center"/>
          </w:tcPr>
          <w:p w14:paraId="1042A3FE" w14:textId="77777777" w:rsidR="00971AA0" w:rsidRPr="00BF3936" w:rsidRDefault="00971AA0" w:rsidP="004742D8">
            <w:pPr>
              <w:pStyle w:val="NoSpacing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Ongoing Record Keeping</w:t>
            </w:r>
          </w:p>
        </w:tc>
        <w:tc>
          <w:tcPr>
            <w:tcW w:w="3634" w:type="dxa"/>
            <w:vAlign w:val="center"/>
          </w:tcPr>
          <w:p w14:paraId="679A113A" w14:textId="77777777" w:rsidR="00971AA0" w:rsidRPr="00BF3936" w:rsidRDefault="00971AA0" w:rsidP="004742D8">
            <w:pPr>
              <w:pStyle w:val="NoSpacing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How Long to be Kept</w:t>
            </w:r>
          </w:p>
        </w:tc>
      </w:tr>
      <w:tr w:rsidR="00971AA0" w14:paraId="2569A826" w14:textId="77777777" w:rsidTr="004742D8">
        <w:trPr>
          <w:trHeight w:val="397"/>
        </w:trPr>
        <w:tc>
          <w:tcPr>
            <w:tcW w:w="5382" w:type="dxa"/>
            <w:vAlign w:val="center"/>
          </w:tcPr>
          <w:p w14:paraId="6B9E44D2" w14:textId="77777777" w:rsidR="00971AA0" w:rsidRDefault="00971AA0" w:rsidP="004742D8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Leases (if applicable)</w:t>
            </w:r>
          </w:p>
        </w:tc>
        <w:tc>
          <w:tcPr>
            <w:tcW w:w="3634" w:type="dxa"/>
            <w:vAlign w:val="center"/>
          </w:tcPr>
          <w:p w14:paraId="31C31E2E" w14:textId="77777777" w:rsidR="00971AA0" w:rsidRDefault="00971AA0" w:rsidP="004742D8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15 years after expiry</w:t>
            </w:r>
          </w:p>
        </w:tc>
      </w:tr>
      <w:tr w:rsidR="00971AA0" w14:paraId="7451A415" w14:textId="77777777" w:rsidTr="004742D8">
        <w:trPr>
          <w:trHeight w:val="397"/>
        </w:trPr>
        <w:tc>
          <w:tcPr>
            <w:tcW w:w="5382" w:type="dxa"/>
            <w:vAlign w:val="center"/>
          </w:tcPr>
          <w:p w14:paraId="616480AF" w14:textId="77777777" w:rsidR="00971AA0" w:rsidRDefault="00971AA0" w:rsidP="004742D8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Financial Records (Annual Statement to be archived)</w:t>
            </w:r>
          </w:p>
        </w:tc>
        <w:tc>
          <w:tcPr>
            <w:tcW w:w="3634" w:type="dxa"/>
            <w:vAlign w:val="center"/>
          </w:tcPr>
          <w:p w14:paraId="67A9B355" w14:textId="77777777" w:rsidR="00971AA0" w:rsidRDefault="00971AA0" w:rsidP="004742D8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7 years</w:t>
            </w:r>
          </w:p>
        </w:tc>
      </w:tr>
      <w:tr w:rsidR="00971AA0" w14:paraId="15FE9161" w14:textId="77777777" w:rsidTr="004742D8">
        <w:trPr>
          <w:trHeight w:val="397"/>
        </w:trPr>
        <w:tc>
          <w:tcPr>
            <w:tcW w:w="5382" w:type="dxa"/>
            <w:vAlign w:val="center"/>
          </w:tcPr>
          <w:p w14:paraId="7B10C285" w14:textId="77777777" w:rsidR="00971AA0" w:rsidRDefault="00971AA0" w:rsidP="004742D8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Gift Aid Schedule/HMRC Spreadsheet</w:t>
            </w:r>
          </w:p>
        </w:tc>
        <w:tc>
          <w:tcPr>
            <w:tcW w:w="3634" w:type="dxa"/>
            <w:vAlign w:val="center"/>
          </w:tcPr>
          <w:p w14:paraId="4D036320" w14:textId="77777777" w:rsidR="00971AA0" w:rsidRDefault="00971AA0" w:rsidP="004742D8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7 years</w:t>
            </w:r>
          </w:p>
        </w:tc>
      </w:tr>
      <w:tr w:rsidR="00971AA0" w14:paraId="5059E3EA" w14:textId="77777777" w:rsidTr="004742D8">
        <w:trPr>
          <w:trHeight w:val="397"/>
        </w:trPr>
        <w:tc>
          <w:tcPr>
            <w:tcW w:w="5382" w:type="dxa"/>
            <w:vAlign w:val="center"/>
          </w:tcPr>
          <w:p w14:paraId="621BE60A" w14:textId="77777777" w:rsidR="00971AA0" w:rsidRDefault="00971AA0" w:rsidP="004742D8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 xml:space="preserve">Members Completed Gift Aid </w:t>
            </w:r>
            <w:proofErr w:type="spellStart"/>
            <w:r>
              <w:rPr>
                <w:lang w:val="en-US"/>
              </w:rPr>
              <w:t>Authorisation</w:t>
            </w:r>
            <w:proofErr w:type="spellEnd"/>
            <w:r>
              <w:rPr>
                <w:lang w:val="en-US"/>
              </w:rPr>
              <w:t xml:space="preserve"> Form</w:t>
            </w:r>
          </w:p>
        </w:tc>
        <w:tc>
          <w:tcPr>
            <w:tcW w:w="3634" w:type="dxa"/>
            <w:vAlign w:val="center"/>
          </w:tcPr>
          <w:p w14:paraId="6355097D" w14:textId="77777777" w:rsidR="00971AA0" w:rsidRDefault="00971AA0" w:rsidP="004742D8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7 years after relevance expiry *</w:t>
            </w:r>
          </w:p>
        </w:tc>
      </w:tr>
      <w:tr w:rsidR="00971AA0" w14:paraId="26A4E902" w14:textId="77777777" w:rsidTr="004742D8">
        <w:trPr>
          <w:trHeight w:val="397"/>
        </w:trPr>
        <w:tc>
          <w:tcPr>
            <w:tcW w:w="5382" w:type="dxa"/>
            <w:vAlign w:val="center"/>
          </w:tcPr>
          <w:p w14:paraId="23896A3E" w14:textId="77777777" w:rsidR="00971AA0" w:rsidRDefault="00971AA0" w:rsidP="004742D8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Correspondence with HMRC</w:t>
            </w:r>
          </w:p>
        </w:tc>
        <w:tc>
          <w:tcPr>
            <w:tcW w:w="3634" w:type="dxa"/>
            <w:vAlign w:val="center"/>
          </w:tcPr>
          <w:p w14:paraId="69BD8504" w14:textId="77777777" w:rsidR="00971AA0" w:rsidRDefault="00971AA0" w:rsidP="004742D8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7 years</w:t>
            </w:r>
          </w:p>
        </w:tc>
      </w:tr>
      <w:tr w:rsidR="00971AA0" w14:paraId="6EA22C6B" w14:textId="77777777" w:rsidTr="004742D8">
        <w:trPr>
          <w:trHeight w:val="397"/>
        </w:trPr>
        <w:tc>
          <w:tcPr>
            <w:tcW w:w="5382" w:type="dxa"/>
            <w:vAlign w:val="center"/>
          </w:tcPr>
          <w:p w14:paraId="1F8BC38D" w14:textId="77777777" w:rsidR="00971AA0" w:rsidRDefault="00971AA0" w:rsidP="004742D8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Significant Correspondence with Federation or National on behalf of your WI</w:t>
            </w:r>
          </w:p>
        </w:tc>
        <w:tc>
          <w:tcPr>
            <w:tcW w:w="3634" w:type="dxa"/>
            <w:vAlign w:val="center"/>
          </w:tcPr>
          <w:p w14:paraId="4FD9B92F" w14:textId="77777777" w:rsidR="00971AA0" w:rsidRDefault="00971AA0" w:rsidP="004742D8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7 years</w:t>
            </w:r>
          </w:p>
        </w:tc>
      </w:tr>
      <w:tr w:rsidR="00971AA0" w14:paraId="2618CF20" w14:textId="77777777" w:rsidTr="004742D8">
        <w:trPr>
          <w:trHeight w:val="397"/>
        </w:trPr>
        <w:tc>
          <w:tcPr>
            <w:tcW w:w="5382" w:type="dxa"/>
            <w:vAlign w:val="center"/>
          </w:tcPr>
          <w:p w14:paraId="5E8EF7BC" w14:textId="77777777" w:rsidR="00971AA0" w:rsidRDefault="00971AA0" w:rsidP="004742D8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Insurance Policies Documentation (if applicable)</w:t>
            </w:r>
          </w:p>
        </w:tc>
        <w:tc>
          <w:tcPr>
            <w:tcW w:w="3634" w:type="dxa"/>
            <w:vAlign w:val="center"/>
          </w:tcPr>
          <w:p w14:paraId="2DC2D2AC" w14:textId="77777777" w:rsidR="00971AA0" w:rsidRDefault="00971AA0" w:rsidP="004742D8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3 years</w:t>
            </w:r>
          </w:p>
        </w:tc>
      </w:tr>
      <w:tr w:rsidR="00971AA0" w14:paraId="64EDED9D" w14:textId="77777777" w:rsidTr="004742D8">
        <w:trPr>
          <w:trHeight w:val="397"/>
        </w:trPr>
        <w:tc>
          <w:tcPr>
            <w:tcW w:w="5382" w:type="dxa"/>
            <w:vAlign w:val="center"/>
          </w:tcPr>
          <w:p w14:paraId="20CED2C6" w14:textId="77777777" w:rsidR="00971AA0" w:rsidRDefault="00971AA0" w:rsidP="004742D8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General Correspondence</w:t>
            </w:r>
          </w:p>
        </w:tc>
        <w:tc>
          <w:tcPr>
            <w:tcW w:w="3634" w:type="dxa"/>
            <w:vAlign w:val="center"/>
          </w:tcPr>
          <w:p w14:paraId="3978A8BB" w14:textId="77777777" w:rsidR="00971AA0" w:rsidRDefault="00971AA0" w:rsidP="004742D8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Destroy on a 6 monthly basis or at periods agreed by each WI</w:t>
            </w:r>
          </w:p>
        </w:tc>
      </w:tr>
      <w:tr w:rsidR="00971AA0" w14:paraId="2F90D021" w14:textId="77777777" w:rsidTr="004742D8">
        <w:trPr>
          <w:trHeight w:val="397"/>
        </w:trPr>
        <w:tc>
          <w:tcPr>
            <w:tcW w:w="5382" w:type="dxa"/>
            <w:vAlign w:val="center"/>
          </w:tcPr>
          <w:p w14:paraId="16C19E84" w14:textId="77777777" w:rsidR="00971AA0" w:rsidRDefault="00971AA0" w:rsidP="004742D8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Correspondence with Hampshire Records Office</w:t>
            </w:r>
          </w:p>
          <w:p w14:paraId="1CEAF8CF" w14:textId="77777777" w:rsidR="00971AA0" w:rsidRDefault="00971AA0" w:rsidP="004742D8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(contains your WI reference number)</w:t>
            </w:r>
          </w:p>
        </w:tc>
        <w:tc>
          <w:tcPr>
            <w:tcW w:w="3634" w:type="dxa"/>
            <w:vAlign w:val="center"/>
          </w:tcPr>
          <w:p w14:paraId="7D57E248" w14:textId="77777777" w:rsidR="00971AA0" w:rsidRDefault="00971AA0" w:rsidP="004742D8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Kept for the duration of your WI</w:t>
            </w:r>
          </w:p>
        </w:tc>
      </w:tr>
    </w:tbl>
    <w:p w14:paraId="618D5216" w14:textId="77777777" w:rsidR="00971AA0" w:rsidRDefault="00971AA0" w:rsidP="00971AA0">
      <w:pPr>
        <w:rPr>
          <w:sz w:val="16"/>
          <w:szCs w:val="16"/>
        </w:rPr>
      </w:pPr>
    </w:p>
    <w:p w14:paraId="0592F681" w14:textId="77777777" w:rsidR="00971AA0" w:rsidRPr="00925667" w:rsidRDefault="00971AA0" w:rsidP="00971AA0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925667">
        <w:rPr>
          <w:sz w:val="20"/>
          <w:szCs w:val="20"/>
        </w:rPr>
        <w:t xml:space="preserve">Kept by the WI for the duration of relevance, </w:t>
      </w:r>
      <w:proofErr w:type="spellStart"/>
      <w:r w:rsidRPr="00925667">
        <w:rPr>
          <w:sz w:val="20"/>
          <w:szCs w:val="20"/>
        </w:rPr>
        <w:t>ie</w:t>
      </w:r>
      <w:proofErr w:type="spellEnd"/>
      <w:r w:rsidRPr="00925667">
        <w:rPr>
          <w:sz w:val="20"/>
          <w:szCs w:val="20"/>
        </w:rPr>
        <w:t xml:space="preserve">, member still pays tax and is a </w:t>
      </w:r>
      <w:proofErr w:type="gramStart"/>
      <w:r w:rsidRPr="00925667">
        <w:rPr>
          <w:sz w:val="20"/>
          <w:szCs w:val="20"/>
        </w:rPr>
        <w:t>member</w:t>
      </w:r>
      <w:proofErr w:type="gramEnd"/>
      <w:r w:rsidRPr="00925667">
        <w:rPr>
          <w:sz w:val="20"/>
          <w:szCs w:val="20"/>
        </w:rPr>
        <w:t xml:space="preserve"> </w:t>
      </w:r>
    </w:p>
    <w:p w14:paraId="067A9B1B" w14:textId="7B491C67" w:rsidR="005472F7" w:rsidRDefault="00C20409" w:rsidP="002356E1">
      <w:pPr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br w:type="page"/>
      </w:r>
      <w:r w:rsidR="009777BD" w:rsidRPr="001414C9">
        <w:rPr>
          <w:b/>
          <w:bCs/>
          <w:sz w:val="28"/>
          <w:szCs w:val="28"/>
          <w:lang w:val="en-US"/>
        </w:rPr>
        <w:lastRenderedPageBreak/>
        <w:t>Wh</w:t>
      </w:r>
      <w:r w:rsidR="009777BD">
        <w:rPr>
          <w:b/>
          <w:bCs/>
          <w:sz w:val="28"/>
          <w:szCs w:val="28"/>
          <w:lang w:val="en-US"/>
        </w:rPr>
        <w:t xml:space="preserve">ere </w:t>
      </w:r>
      <w:r w:rsidR="00796B6E">
        <w:rPr>
          <w:b/>
          <w:bCs/>
          <w:sz w:val="28"/>
          <w:szCs w:val="28"/>
          <w:lang w:val="en-US"/>
        </w:rPr>
        <w:t>are the Documents Archived</w:t>
      </w:r>
      <w:r w:rsidR="009777BD" w:rsidRPr="001414C9">
        <w:rPr>
          <w:b/>
          <w:bCs/>
          <w:sz w:val="28"/>
          <w:szCs w:val="28"/>
          <w:lang w:val="en-US"/>
        </w:rPr>
        <w:t>?</w:t>
      </w:r>
    </w:p>
    <w:p w14:paraId="31BD1832" w14:textId="19505A9F" w:rsidR="002C0329" w:rsidRPr="00C85BE1" w:rsidRDefault="002C0329" w:rsidP="002C0329">
      <w:pPr>
        <w:pStyle w:val="NoSpacing"/>
        <w:rPr>
          <w:b/>
          <w:bCs/>
          <w:lang w:val="en-US"/>
        </w:rPr>
      </w:pPr>
      <w:r w:rsidRPr="00C85BE1">
        <w:rPr>
          <w:b/>
          <w:bCs/>
          <w:lang w:val="en-US"/>
        </w:rPr>
        <w:t xml:space="preserve">Please Note:  Contact the </w:t>
      </w:r>
      <w:r w:rsidR="0044755B">
        <w:rPr>
          <w:b/>
          <w:bCs/>
          <w:lang w:val="en-US"/>
        </w:rPr>
        <w:t xml:space="preserve">relevant </w:t>
      </w:r>
      <w:r w:rsidRPr="00C85BE1">
        <w:rPr>
          <w:b/>
          <w:bCs/>
          <w:lang w:val="en-US"/>
        </w:rPr>
        <w:t>Record Office to arrange a time to deliver your records.</w:t>
      </w:r>
    </w:p>
    <w:p w14:paraId="1E3738E6" w14:textId="77777777" w:rsidR="007332C2" w:rsidRDefault="007332C2" w:rsidP="007332C2">
      <w:pPr>
        <w:pStyle w:val="NoSpacing"/>
        <w:rPr>
          <w:lang w:val="en-US"/>
        </w:rPr>
      </w:pPr>
    </w:p>
    <w:p w14:paraId="245375AF" w14:textId="49F384B7" w:rsidR="007332C2" w:rsidRDefault="007332C2" w:rsidP="007332C2">
      <w:pPr>
        <w:pStyle w:val="NoSpacing"/>
        <w:rPr>
          <w:lang w:val="en-US"/>
        </w:rPr>
      </w:pPr>
      <w:r>
        <w:rPr>
          <w:lang w:val="en-US"/>
        </w:rPr>
        <w:t>For the majority of WIs in Hampshire you should archive your records at:</w:t>
      </w:r>
    </w:p>
    <w:p w14:paraId="084E1B04" w14:textId="77777777" w:rsidR="002037C0" w:rsidRDefault="002037C0" w:rsidP="00F12B16">
      <w:pPr>
        <w:pStyle w:val="NoSpacing"/>
        <w:rPr>
          <w:lang w:val="en-US"/>
        </w:rPr>
      </w:pPr>
    </w:p>
    <w:p w14:paraId="3DF3BB19" w14:textId="3AB13FD5" w:rsidR="002037C0" w:rsidRDefault="002037C0" w:rsidP="00F12B16">
      <w:pPr>
        <w:pStyle w:val="NoSpacing"/>
        <w:rPr>
          <w:lang w:val="en-US"/>
        </w:rPr>
      </w:pPr>
      <w:r>
        <w:rPr>
          <w:lang w:val="en-US"/>
        </w:rPr>
        <w:t>Hampshire Record Office</w:t>
      </w:r>
    </w:p>
    <w:p w14:paraId="09A6E1AE" w14:textId="226852CB" w:rsidR="002037C0" w:rsidRDefault="006873A7" w:rsidP="00F12B16">
      <w:pPr>
        <w:pStyle w:val="NoSpacing"/>
        <w:rPr>
          <w:lang w:val="en-US"/>
        </w:rPr>
      </w:pPr>
      <w:r>
        <w:rPr>
          <w:lang w:val="en-US"/>
        </w:rPr>
        <w:t>Sussex Street</w:t>
      </w:r>
    </w:p>
    <w:p w14:paraId="1B246F55" w14:textId="5498E15F" w:rsidR="006873A7" w:rsidRDefault="006873A7" w:rsidP="00F12B16">
      <w:pPr>
        <w:pStyle w:val="NoSpacing"/>
        <w:rPr>
          <w:lang w:val="en-US"/>
        </w:rPr>
      </w:pPr>
      <w:r>
        <w:rPr>
          <w:lang w:val="en-US"/>
        </w:rPr>
        <w:t>Winchester</w:t>
      </w:r>
    </w:p>
    <w:p w14:paraId="236C0915" w14:textId="6CBBDECE" w:rsidR="006873A7" w:rsidRDefault="006873A7" w:rsidP="00F12B16">
      <w:pPr>
        <w:pStyle w:val="NoSpacing"/>
        <w:rPr>
          <w:lang w:val="en-US"/>
        </w:rPr>
      </w:pPr>
      <w:r>
        <w:rPr>
          <w:lang w:val="en-US"/>
        </w:rPr>
        <w:t>SO23 8</w:t>
      </w:r>
      <w:r w:rsidRPr="006873A7">
        <w:rPr>
          <w:vertAlign w:val="superscript"/>
          <w:lang w:val="en-US"/>
        </w:rPr>
        <w:t>TH</w:t>
      </w:r>
    </w:p>
    <w:p w14:paraId="665E5FAC" w14:textId="52BBC3A3" w:rsidR="00B04439" w:rsidRDefault="006873A7" w:rsidP="00F12B16">
      <w:pPr>
        <w:pStyle w:val="NoSpacing"/>
        <w:rPr>
          <w:lang w:val="en-US"/>
        </w:rPr>
      </w:pPr>
      <w:r>
        <w:rPr>
          <w:lang w:val="en-US"/>
        </w:rPr>
        <w:t>Telephone:  01962-</w:t>
      </w:r>
      <w:r w:rsidR="009F44CD">
        <w:rPr>
          <w:lang w:val="en-US"/>
        </w:rPr>
        <w:t>846154</w:t>
      </w:r>
    </w:p>
    <w:p w14:paraId="24C8EE89" w14:textId="48E5D546" w:rsidR="00B04439" w:rsidRDefault="00ED05D6" w:rsidP="00F12B16">
      <w:pPr>
        <w:pStyle w:val="NoSpacing"/>
        <w:rPr>
          <w:lang w:val="en-US"/>
        </w:rPr>
      </w:pPr>
      <w:hyperlink r:id="rId11" w:history="1">
        <w:r w:rsidR="00B04439" w:rsidRPr="00B04439">
          <w:rPr>
            <w:color w:val="0000FF"/>
            <w:u w:val="single"/>
          </w:rPr>
          <w:t>Make an enquiry, book a visit, or request copies or research (office.com)</w:t>
        </w:r>
      </w:hyperlink>
    </w:p>
    <w:p w14:paraId="04B8855E" w14:textId="77777777" w:rsidR="00F12B16" w:rsidRDefault="00F12B16" w:rsidP="00F12B16">
      <w:pPr>
        <w:pStyle w:val="NoSpacing"/>
        <w:rPr>
          <w:lang w:val="en-US"/>
        </w:rPr>
      </w:pPr>
    </w:p>
    <w:p w14:paraId="06657311" w14:textId="0713AAF3" w:rsidR="00F95200" w:rsidRDefault="002037C0" w:rsidP="00F12B16">
      <w:pPr>
        <w:pStyle w:val="NoSpacing"/>
        <w:rPr>
          <w:lang w:val="en-US"/>
        </w:rPr>
      </w:pPr>
      <w:r>
        <w:rPr>
          <w:lang w:val="en-US"/>
        </w:rPr>
        <w:t xml:space="preserve">WIs in Portsmouth </w:t>
      </w:r>
      <w:r w:rsidR="00494624">
        <w:rPr>
          <w:lang w:val="en-US"/>
        </w:rPr>
        <w:t xml:space="preserve">(within the Portsmouth City Council boundary) </w:t>
      </w:r>
      <w:r>
        <w:rPr>
          <w:lang w:val="en-US"/>
        </w:rPr>
        <w:t>should archive their records at:</w:t>
      </w:r>
    </w:p>
    <w:p w14:paraId="23E7BDE1" w14:textId="77777777" w:rsidR="0031017A" w:rsidRDefault="0031017A" w:rsidP="00F12B16">
      <w:pPr>
        <w:pStyle w:val="NoSpacing"/>
        <w:rPr>
          <w:lang w:val="en-US"/>
        </w:rPr>
      </w:pPr>
    </w:p>
    <w:p w14:paraId="191888D8" w14:textId="35A82677" w:rsidR="0065561A" w:rsidRDefault="00407048" w:rsidP="00F12B16">
      <w:pPr>
        <w:pStyle w:val="NoSpacing"/>
        <w:rPr>
          <w:lang w:val="en-US"/>
        </w:rPr>
      </w:pPr>
      <w:r>
        <w:rPr>
          <w:lang w:val="en-US"/>
        </w:rPr>
        <w:t>Portsmouth History Centre</w:t>
      </w:r>
    </w:p>
    <w:p w14:paraId="20CD3E07" w14:textId="011366DB" w:rsidR="00407048" w:rsidRDefault="00407048" w:rsidP="00F12B16">
      <w:pPr>
        <w:pStyle w:val="NoSpacing"/>
        <w:rPr>
          <w:lang w:val="en-US"/>
        </w:rPr>
      </w:pPr>
      <w:r>
        <w:rPr>
          <w:lang w:val="en-US"/>
        </w:rPr>
        <w:t>Central Library</w:t>
      </w:r>
    </w:p>
    <w:p w14:paraId="7FE19D52" w14:textId="3ABBAC62" w:rsidR="00407048" w:rsidRDefault="00407048" w:rsidP="00F12B16">
      <w:pPr>
        <w:pStyle w:val="NoSpacing"/>
        <w:rPr>
          <w:lang w:val="en-US"/>
        </w:rPr>
      </w:pPr>
      <w:r>
        <w:rPr>
          <w:lang w:val="en-US"/>
        </w:rPr>
        <w:t>Guildhall Square</w:t>
      </w:r>
    </w:p>
    <w:p w14:paraId="098874B3" w14:textId="1D822225" w:rsidR="00407048" w:rsidRDefault="00407048" w:rsidP="00F12B16">
      <w:pPr>
        <w:pStyle w:val="NoSpacing"/>
        <w:rPr>
          <w:lang w:val="en-US"/>
        </w:rPr>
      </w:pPr>
      <w:r>
        <w:rPr>
          <w:lang w:val="en-US"/>
        </w:rPr>
        <w:t>Portsmouth</w:t>
      </w:r>
    </w:p>
    <w:p w14:paraId="19A11E9D" w14:textId="3B9E02A6" w:rsidR="00407048" w:rsidRDefault="00407048" w:rsidP="00F12B16">
      <w:pPr>
        <w:pStyle w:val="NoSpacing"/>
        <w:rPr>
          <w:lang w:val="en-US"/>
        </w:rPr>
      </w:pPr>
      <w:r>
        <w:rPr>
          <w:lang w:val="en-US"/>
        </w:rPr>
        <w:t>PO1 2DX</w:t>
      </w:r>
    </w:p>
    <w:p w14:paraId="4EA87AF3" w14:textId="130BDA13" w:rsidR="00407048" w:rsidRDefault="00407048" w:rsidP="00F12B16">
      <w:pPr>
        <w:pStyle w:val="NoSpacing"/>
        <w:rPr>
          <w:lang w:val="en-US"/>
        </w:rPr>
      </w:pPr>
      <w:r>
        <w:rPr>
          <w:lang w:val="en-US"/>
        </w:rPr>
        <w:t>Telephone:  023</w:t>
      </w:r>
      <w:r w:rsidR="00F051F8">
        <w:rPr>
          <w:lang w:val="en-US"/>
        </w:rPr>
        <w:t>-9268-8046</w:t>
      </w:r>
    </w:p>
    <w:p w14:paraId="40F4EB05" w14:textId="2A3AB22D" w:rsidR="00977D77" w:rsidRDefault="009D76EF" w:rsidP="00F12B16">
      <w:pPr>
        <w:pStyle w:val="NoSpacing"/>
        <w:rPr>
          <w:lang w:val="en-US"/>
        </w:rPr>
      </w:pPr>
      <w:r>
        <w:rPr>
          <w:lang w:val="en-US"/>
        </w:rPr>
        <w:t xml:space="preserve">Email:  </w:t>
      </w:r>
      <w:hyperlink r:id="rId12" w:history="1">
        <w:r w:rsidR="00977D77" w:rsidRPr="00C96F49">
          <w:rPr>
            <w:rStyle w:val="Hyperlink"/>
            <w:lang w:val="en-US"/>
          </w:rPr>
          <w:t>portsmouthhistorycentre@portsmouthcc.gov.uk</w:t>
        </w:r>
      </w:hyperlink>
    </w:p>
    <w:p w14:paraId="6E1D7B8E" w14:textId="7EDD9239" w:rsidR="00BB1DD5" w:rsidRDefault="00BB1DD5" w:rsidP="00F12B16">
      <w:pPr>
        <w:pStyle w:val="NoSpacing"/>
        <w:rPr>
          <w:lang w:val="en-US"/>
        </w:rPr>
      </w:pPr>
      <w:r>
        <w:rPr>
          <w:lang w:val="en-US"/>
        </w:rPr>
        <w:t xml:space="preserve">Webpage:  </w:t>
      </w:r>
      <w:hyperlink r:id="rId13" w:history="1">
        <w:r w:rsidRPr="00BB1DD5">
          <w:rPr>
            <w:color w:val="0000FF"/>
            <w:u w:val="single"/>
          </w:rPr>
          <w:t>Portsmouth History Centre | The National Archives</w:t>
        </w:r>
      </w:hyperlink>
    </w:p>
    <w:p w14:paraId="62BB2E0B" w14:textId="77777777" w:rsidR="00977D77" w:rsidRDefault="00977D77" w:rsidP="00F12B16">
      <w:pPr>
        <w:pStyle w:val="NoSpacing"/>
        <w:rPr>
          <w:lang w:val="en-US"/>
        </w:rPr>
      </w:pPr>
    </w:p>
    <w:p w14:paraId="0161CB17" w14:textId="15BA9922" w:rsidR="002037C0" w:rsidRDefault="002037C0" w:rsidP="00F12B16">
      <w:pPr>
        <w:pStyle w:val="NoSpacing"/>
        <w:rPr>
          <w:lang w:val="en-US"/>
        </w:rPr>
      </w:pPr>
      <w:r>
        <w:rPr>
          <w:lang w:val="en-US"/>
        </w:rPr>
        <w:t xml:space="preserve">WIs in Southampton </w:t>
      </w:r>
      <w:r w:rsidR="009A70AC">
        <w:rPr>
          <w:lang w:val="en-US"/>
        </w:rPr>
        <w:t>(</w:t>
      </w:r>
      <w:r w:rsidR="00494624">
        <w:rPr>
          <w:lang w:val="en-US"/>
        </w:rPr>
        <w:t xml:space="preserve">within the Southampton City Council boundary) </w:t>
      </w:r>
      <w:r>
        <w:rPr>
          <w:lang w:val="en-US"/>
        </w:rPr>
        <w:t>should archive their records at:</w:t>
      </w:r>
    </w:p>
    <w:p w14:paraId="10C58CDC" w14:textId="77777777" w:rsidR="002037C0" w:rsidRDefault="002037C0" w:rsidP="00F12B16">
      <w:pPr>
        <w:pStyle w:val="NoSpacing"/>
        <w:rPr>
          <w:lang w:val="en-US"/>
        </w:rPr>
      </w:pPr>
    </w:p>
    <w:p w14:paraId="2B00E284" w14:textId="1FB8D4B9" w:rsidR="00375B43" w:rsidRDefault="00453396" w:rsidP="00F12B16">
      <w:pPr>
        <w:pStyle w:val="NoSpacing"/>
        <w:rPr>
          <w:lang w:val="en-US"/>
        </w:rPr>
      </w:pPr>
      <w:r>
        <w:rPr>
          <w:lang w:val="en-US"/>
        </w:rPr>
        <w:t xml:space="preserve">Southampton </w:t>
      </w:r>
      <w:r w:rsidR="00B60765">
        <w:rPr>
          <w:lang w:val="en-US"/>
        </w:rPr>
        <w:t>Archives</w:t>
      </w:r>
    </w:p>
    <w:p w14:paraId="0F42533B" w14:textId="4A74518B" w:rsidR="00B60765" w:rsidRDefault="00B60765" w:rsidP="00F12B16">
      <w:pPr>
        <w:pStyle w:val="NoSpacing"/>
        <w:rPr>
          <w:lang w:val="en-US"/>
        </w:rPr>
      </w:pPr>
      <w:r>
        <w:rPr>
          <w:lang w:val="en-US"/>
        </w:rPr>
        <w:t>Civic Centre</w:t>
      </w:r>
    </w:p>
    <w:p w14:paraId="3CB4881C" w14:textId="4D7D8674" w:rsidR="00B60765" w:rsidRDefault="00B60765" w:rsidP="00F12B16">
      <w:pPr>
        <w:pStyle w:val="NoSpacing"/>
        <w:rPr>
          <w:lang w:val="en-US"/>
        </w:rPr>
      </w:pPr>
      <w:r>
        <w:rPr>
          <w:lang w:val="en-US"/>
        </w:rPr>
        <w:t>Civic Centre Road</w:t>
      </w:r>
    </w:p>
    <w:p w14:paraId="7268B174" w14:textId="3176ECE5" w:rsidR="00B60765" w:rsidRDefault="00B60765" w:rsidP="00F12B16">
      <w:pPr>
        <w:pStyle w:val="NoSpacing"/>
        <w:rPr>
          <w:lang w:val="en-US"/>
        </w:rPr>
      </w:pPr>
      <w:r>
        <w:rPr>
          <w:lang w:val="en-US"/>
        </w:rPr>
        <w:t>Southampton</w:t>
      </w:r>
    </w:p>
    <w:p w14:paraId="32928B0E" w14:textId="4596CB0F" w:rsidR="00B60765" w:rsidRDefault="00B60765" w:rsidP="00F12B16">
      <w:pPr>
        <w:pStyle w:val="NoSpacing"/>
        <w:rPr>
          <w:lang w:val="en-US"/>
        </w:rPr>
      </w:pPr>
      <w:r>
        <w:rPr>
          <w:lang w:val="en-US"/>
        </w:rPr>
        <w:t>SO</w:t>
      </w:r>
      <w:r w:rsidR="00D8164B">
        <w:rPr>
          <w:lang w:val="en-US"/>
        </w:rPr>
        <w:t>14 7LY</w:t>
      </w:r>
    </w:p>
    <w:p w14:paraId="1A54B7A2" w14:textId="66C5590E" w:rsidR="00D8164B" w:rsidRDefault="00D8164B" w:rsidP="00F12B16">
      <w:pPr>
        <w:pStyle w:val="NoSpacing"/>
        <w:rPr>
          <w:lang w:val="en-US"/>
        </w:rPr>
      </w:pPr>
      <w:r>
        <w:rPr>
          <w:lang w:val="en-US"/>
        </w:rPr>
        <w:t>Telephone:  023-8083-</w:t>
      </w:r>
      <w:r w:rsidR="009D76EF">
        <w:rPr>
          <w:lang w:val="en-US"/>
        </w:rPr>
        <w:t>2251</w:t>
      </w:r>
    </w:p>
    <w:p w14:paraId="22455F83" w14:textId="70375D92" w:rsidR="009D76EF" w:rsidRDefault="009D76EF" w:rsidP="00F12B16">
      <w:pPr>
        <w:pStyle w:val="NoSpacing"/>
        <w:rPr>
          <w:lang w:val="en-US"/>
        </w:rPr>
      </w:pPr>
      <w:r>
        <w:rPr>
          <w:lang w:val="en-US"/>
        </w:rPr>
        <w:t xml:space="preserve">Email:  </w:t>
      </w:r>
      <w:hyperlink r:id="rId14" w:history="1">
        <w:r w:rsidR="00304434" w:rsidRPr="00C96F49">
          <w:rPr>
            <w:rStyle w:val="Hyperlink"/>
            <w:lang w:val="en-US"/>
          </w:rPr>
          <w:t>city.archives@southampton.gov.uk</w:t>
        </w:r>
      </w:hyperlink>
    </w:p>
    <w:p w14:paraId="566F56E5" w14:textId="288BFDB7" w:rsidR="00304434" w:rsidRDefault="00304434" w:rsidP="00F12B16">
      <w:pPr>
        <w:pStyle w:val="NoSpacing"/>
        <w:rPr>
          <w:lang w:val="en-US"/>
        </w:rPr>
      </w:pPr>
      <w:r>
        <w:rPr>
          <w:lang w:val="en-US"/>
        </w:rPr>
        <w:t xml:space="preserve">Webpage:  </w:t>
      </w:r>
      <w:hyperlink r:id="rId15" w:history="1">
        <w:r w:rsidR="00BB1DD5" w:rsidRPr="00BB1DD5">
          <w:rPr>
            <w:color w:val="0000FF"/>
            <w:u w:val="single"/>
          </w:rPr>
          <w:t>Southampton archives</w:t>
        </w:r>
      </w:hyperlink>
    </w:p>
    <w:p w14:paraId="2EAF5BDF" w14:textId="77777777" w:rsidR="005472F7" w:rsidRDefault="005472F7" w:rsidP="004C6F5C">
      <w:pPr>
        <w:pStyle w:val="NoSpacing"/>
        <w:rPr>
          <w:lang w:val="en-US"/>
        </w:rPr>
      </w:pPr>
    </w:p>
    <w:p w14:paraId="4D23AF9C" w14:textId="77777777" w:rsidR="009A70AC" w:rsidRDefault="009A70AC" w:rsidP="004C6F5C">
      <w:pPr>
        <w:pStyle w:val="NoSpacing"/>
        <w:rPr>
          <w:b/>
          <w:bCs/>
          <w:sz w:val="28"/>
          <w:szCs w:val="28"/>
          <w:lang w:val="en-US"/>
        </w:rPr>
      </w:pPr>
    </w:p>
    <w:p w14:paraId="051E57B2" w14:textId="5C4216C9" w:rsidR="003E54A0" w:rsidRDefault="003E54A0" w:rsidP="003E54A0">
      <w:pPr>
        <w:pStyle w:val="NoSpacing"/>
        <w:jc w:val="center"/>
        <w:rPr>
          <w:b/>
          <w:bCs/>
          <w:sz w:val="28"/>
          <w:szCs w:val="28"/>
          <w:lang w:val="en-US"/>
        </w:rPr>
      </w:pPr>
      <w:bookmarkStart w:id="0" w:name="_Hlk144830251"/>
      <w:r w:rsidRPr="001414C9">
        <w:rPr>
          <w:b/>
          <w:bCs/>
          <w:sz w:val="28"/>
          <w:szCs w:val="28"/>
          <w:lang w:val="en-US"/>
        </w:rPr>
        <w:t>Wh</w:t>
      </w:r>
      <w:r>
        <w:rPr>
          <w:b/>
          <w:bCs/>
          <w:sz w:val="28"/>
          <w:szCs w:val="28"/>
          <w:lang w:val="en-US"/>
        </w:rPr>
        <w:t>en Should I Archive</w:t>
      </w:r>
      <w:r w:rsidRPr="001414C9">
        <w:rPr>
          <w:b/>
          <w:bCs/>
          <w:sz w:val="28"/>
          <w:szCs w:val="28"/>
          <w:lang w:val="en-US"/>
        </w:rPr>
        <w:t>?</w:t>
      </w:r>
    </w:p>
    <w:bookmarkEnd w:id="0"/>
    <w:p w14:paraId="4ACF2812" w14:textId="77777777" w:rsidR="003E54A0" w:rsidRDefault="003E54A0" w:rsidP="003E54A0">
      <w:pPr>
        <w:pStyle w:val="NoSpacing"/>
        <w:rPr>
          <w:lang w:val="en-US"/>
        </w:rPr>
      </w:pPr>
    </w:p>
    <w:p w14:paraId="6A982B84" w14:textId="524E679C" w:rsidR="00707D11" w:rsidRDefault="00707D11" w:rsidP="00707D11">
      <w:pPr>
        <w:pStyle w:val="NoSpacing"/>
        <w:rPr>
          <w:lang w:val="en-US"/>
        </w:rPr>
      </w:pPr>
      <w:r>
        <w:rPr>
          <w:lang w:val="en-US"/>
        </w:rPr>
        <w:t xml:space="preserve">It is recommended that </w:t>
      </w:r>
      <w:r w:rsidR="00C77631">
        <w:rPr>
          <w:lang w:val="en-US"/>
        </w:rPr>
        <w:t>the record</w:t>
      </w:r>
      <w:r>
        <w:rPr>
          <w:lang w:val="en-US"/>
        </w:rPr>
        <w:t xml:space="preserve">s in Table 1 are regularly sent to </w:t>
      </w:r>
      <w:r w:rsidR="004C7748">
        <w:rPr>
          <w:lang w:val="en-US"/>
        </w:rPr>
        <w:t>the Record Office</w:t>
      </w:r>
      <w:r>
        <w:rPr>
          <w:lang w:val="en-US"/>
        </w:rPr>
        <w:t xml:space="preserve"> where they will be kept in an </w:t>
      </w:r>
      <w:r w:rsidR="00F4674E">
        <w:rPr>
          <w:lang w:val="en-US"/>
        </w:rPr>
        <w:t>archival</w:t>
      </w:r>
      <w:r>
        <w:rPr>
          <w:lang w:val="en-US"/>
        </w:rPr>
        <w:t xml:space="preserve"> environment.</w:t>
      </w:r>
    </w:p>
    <w:p w14:paraId="7D2164EF" w14:textId="77777777" w:rsidR="006608D1" w:rsidRDefault="006608D1" w:rsidP="003E54A0">
      <w:pPr>
        <w:pStyle w:val="NoSpacing"/>
        <w:rPr>
          <w:lang w:val="en-US"/>
        </w:rPr>
      </w:pPr>
    </w:p>
    <w:p w14:paraId="07F39EC5" w14:textId="24E9A823" w:rsidR="003E54A0" w:rsidRPr="00C13C32" w:rsidRDefault="00AA4C0B" w:rsidP="003E54A0">
      <w:pPr>
        <w:pStyle w:val="NoSpacing"/>
        <w:rPr>
          <w:b/>
          <w:bCs/>
          <w:color w:val="FF0000"/>
          <w:lang w:val="en-US"/>
        </w:rPr>
      </w:pPr>
      <w:r>
        <w:rPr>
          <w:lang w:val="en-US"/>
        </w:rPr>
        <w:t>C</w:t>
      </w:r>
      <w:r w:rsidR="00D24CAF" w:rsidRPr="00E65DD4">
        <w:rPr>
          <w:lang w:val="en-US"/>
        </w:rPr>
        <w:t>onsider</w:t>
      </w:r>
      <w:r w:rsidR="004C7748">
        <w:rPr>
          <w:lang w:val="en-US"/>
        </w:rPr>
        <w:t xml:space="preserve"> only </w:t>
      </w:r>
      <w:r w:rsidR="00D24CAF" w:rsidRPr="00E65DD4">
        <w:rPr>
          <w:lang w:val="en-US"/>
        </w:rPr>
        <w:t xml:space="preserve">keeping </w:t>
      </w:r>
      <w:r w:rsidR="0040752B">
        <w:rPr>
          <w:lang w:val="en-US"/>
        </w:rPr>
        <w:t>records</w:t>
      </w:r>
      <w:r w:rsidR="00D24CAF" w:rsidRPr="00E65DD4">
        <w:rPr>
          <w:lang w:val="en-US"/>
        </w:rPr>
        <w:t xml:space="preserve"> for the current and previous President</w:t>
      </w:r>
      <w:r w:rsidR="004A2667">
        <w:rPr>
          <w:lang w:val="en-US"/>
        </w:rPr>
        <w:t xml:space="preserve">’s term </w:t>
      </w:r>
      <w:r w:rsidR="00D24CAF" w:rsidRPr="00E65DD4">
        <w:rPr>
          <w:lang w:val="en-US"/>
        </w:rPr>
        <w:t xml:space="preserve">within your WI </w:t>
      </w:r>
      <w:r w:rsidR="00C13C32" w:rsidRPr="00E65DD4">
        <w:rPr>
          <w:lang w:val="en-US"/>
        </w:rPr>
        <w:t>–</w:t>
      </w:r>
      <w:r w:rsidR="00D24CAF" w:rsidRPr="00E65DD4">
        <w:rPr>
          <w:lang w:val="en-US"/>
        </w:rPr>
        <w:t xml:space="preserve"> </w:t>
      </w:r>
      <w:r w:rsidR="00C13C32" w:rsidRPr="00E65DD4">
        <w:rPr>
          <w:lang w:val="en-US"/>
        </w:rPr>
        <w:t>anything older to be archived</w:t>
      </w:r>
      <w:r w:rsidR="004A2667">
        <w:rPr>
          <w:lang w:val="en-US"/>
        </w:rPr>
        <w:t xml:space="preserve"> at </w:t>
      </w:r>
      <w:r w:rsidR="007F3CD3">
        <w:rPr>
          <w:lang w:val="en-US"/>
        </w:rPr>
        <w:t>the Record Office.</w:t>
      </w:r>
    </w:p>
    <w:p w14:paraId="7DC0B4DC" w14:textId="77777777" w:rsidR="00707D11" w:rsidRDefault="00707D11" w:rsidP="006608D1">
      <w:pPr>
        <w:pStyle w:val="NoSpacing"/>
        <w:rPr>
          <w:lang w:val="en-US"/>
        </w:rPr>
      </w:pPr>
    </w:p>
    <w:p w14:paraId="5DDD6F69" w14:textId="1C8F8870" w:rsidR="0090504E" w:rsidRDefault="0090504E" w:rsidP="003E54A0">
      <w:pPr>
        <w:pStyle w:val="NoSpacing"/>
        <w:rPr>
          <w:lang w:val="en-US"/>
        </w:rPr>
      </w:pPr>
      <w:r>
        <w:rPr>
          <w:lang w:val="en-US"/>
        </w:rPr>
        <w:t xml:space="preserve">If your WI currently holds records going back decades, please arrange for archiving </w:t>
      </w:r>
      <w:r w:rsidR="00436853">
        <w:rPr>
          <w:lang w:val="en-US"/>
        </w:rPr>
        <w:t>all but the recent records.</w:t>
      </w:r>
    </w:p>
    <w:p w14:paraId="219E1C78" w14:textId="77777777" w:rsidR="009F68C9" w:rsidRDefault="009F68C9" w:rsidP="003E54A0">
      <w:pPr>
        <w:pStyle w:val="NoSpacing"/>
        <w:rPr>
          <w:lang w:val="en-US"/>
        </w:rPr>
      </w:pPr>
    </w:p>
    <w:p w14:paraId="54B64BF6" w14:textId="77777777" w:rsidR="009F68C9" w:rsidRDefault="009F68C9" w:rsidP="009F68C9">
      <w:pPr>
        <w:pStyle w:val="NoSpacing"/>
        <w:jc w:val="center"/>
        <w:rPr>
          <w:b/>
          <w:bCs/>
          <w:sz w:val="28"/>
          <w:szCs w:val="28"/>
          <w:lang w:val="en-US"/>
        </w:rPr>
      </w:pPr>
      <w:r w:rsidRPr="001414C9">
        <w:rPr>
          <w:b/>
          <w:bCs/>
          <w:sz w:val="28"/>
          <w:szCs w:val="28"/>
          <w:lang w:val="en-US"/>
        </w:rPr>
        <w:t>Wh</w:t>
      </w:r>
      <w:r>
        <w:rPr>
          <w:b/>
          <w:bCs/>
          <w:sz w:val="28"/>
          <w:szCs w:val="28"/>
          <w:lang w:val="en-US"/>
        </w:rPr>
        <w:t>y Should I Archive</w:t>
      </w:r>
      <w:r w:rsidRPr="001414C9">
        <w:rPr>
          <w:b/>
          <w:bCs/>
          <w:sz w:val="28"/>
          <w:szCs w:val="28"/>
          <w:lang w:val="en-US"/>
        </w:rPr>
        <w:t>?</w:t>
      </w:r>
    </w:p>
    <w:p w14:paraId="708D026B" w14:textId="77777777" w:rsidR="009F68C9" w:rsidRPr="00436853" w:rsidRDefault="009F68C9" w:rsidP="009F68C9">
      <w:pPr>
        <w:pStyle w:val="NoSpacing"/>
        <w:rPr>
          <w:lang w:val="en-US"/>
        </w:rPr>
      </w:pPr>
    </w:p>
    <w:p w14:paraId="6CA2ABD8" w14:textId="537D04F9" w:rsidR="009F68C9" w:rsidRDefault="009F68C9" w:rsidP="009F68C9">
      <w:pPr>
        <w:pStyle w:val="NoSpacing"/>
        <w:rPr>
          <w:lang w:val="en-US"/>
        </w:rPr>
      </w:pPr>
      <w:r>
        <w:rPr>
          <w:lang w:val="en-US"/>
        </w:rPr>
        <w:t>To ensure important records are kept in archiv</w:t>
      </w:r>
      <w:r w:rsidR="00AD35C6">
        <w:rPr>
          <w:lang w:val="en-US"/>
        </w:rPr>
        <w:t>al</w:t>
      </w:r>
      <w:r>
        <w:rPr>
          <w:lang w:val="en-US"/>
        </w:rPr>
        <w:t xml:space="preserve"> conditions, </w:t>
      </w:r>
      <w:proofErr w:type="spellStart"/>
      <w:r>
        <w:rPr>
          <w:lang w:val="en-US"/>
        </w:rPr>
        <w:t>ie</w:t>
      </w:r>
      <w:proofErr w:type="spellEnd"/>
      <w:r>
        <w:rPr>
          <w:lang w:val="en-US"/>
        </w:rPr>
        <w:t>, fireproof, waterproof, rodent proof, etc.</w:t>
      </w:r>
    </w:p>
    <w:p w14:paraId="37A769BE" w14:textId="77777777" w:rsidR="009F68C9" w:rsidRDefault="009F68C9" w:rsidP="009F68C9">
      <w:pPr>
        <w:pStyle w:val="NoSpacing"/>
        <w:rPr>
          <w:lang w:val="en-US"/>
        </w:rPr>
      </w:pPr>
    </w:p>
    <w:p w14:paraId="2C9063A2" w14:textId="50027E07" w:rsidR="009F68C9" w:rsidRDefault="009F68C9" w:rsidP="009F68C9">
      <w:pPr>
        <w:pStyle w:val="NoSpacing"/>
        <w:rPr>
          <w:lang w:val="en-US"/>
        </w:rPr>
      </w:pPr>
      <w:r>
        <w:rPr>
          <w:lang w:val="en-US"/>
        </w:rPr>
        <w:t xml:space="preserve">Village Halls, members garages/attics are not suitable and </w:t>
      </w:r>
      <w:r w:rsidR="001D54EE">
        <w:rPr>
          <w:lang w:val="en-US"/>
        </w:rPr>
        <w:t xml:space="preserve">valuable records </w:t>
      </w:r>
      <w:r>
        <w:rPr>
          <w:lang w:val="en-US"/>
        </w:rPr>
        <w:t>could be lost due to burglary, fire, flood, etc.</w:t>
      </w:r>
    </w:p>
    <w:p w14:paraId="3A4B0DE0" w14:textId="77777777" w:rsidR="009F68C9" w:rsidRDefault="009F68C9" w:rsidP="009F68C9">
      <w:pPr>
        <w:pStyle w:val="NoSpacing"/>
        <w:rPr>
          <w:lang w:val="en-US"/>
        </w:rPr>
      </w:pPr>
    </w:p>
    <w:p w14:paraId="6C6023E9" w14:textId="77777777" w:rsidR="009F68C9" w:rsidRPr="00436853" w:rsidRDefault="009F68C9" w:rsidP="009F68C9">
      <w:pPr>
        <w:pStyle w:val="NoSpacing"/>
        <w:rPr>
          <w:lang w:val="en-US"/>
        </w:rPr>
      </w:pPr>
      <w:r>
        <w:rPr>
          <w:lang w:val="en-US"/>
        </w:rPr>
        <w:t>WI records are viewed as important social history.</w:t>
      </w:r>
    </w:p>
    <w:p w14:paraId="3F4EA42C" w14:textId="77777777" w:rsidR="009F68C9" w:rsidRPr="00436853" w:rsidRDefault="009F68C9" w:rsidP="009F68C9">
      <w:pPr>
        <w:pStyle w:val="NoSpacing"/>
        <w:rPr>
          <w:lang w:val="en-US"/>
        </w:rPr>
      </w:pPr>
    </w:p>
    <w:p w14:paraId="24B6F751" w14:textId="7EA8E82F" w:rsidR="00EC7FEB" w:rsidRDefault="00EC7FEB" w:rsidP="00EC7FEB">
      <w:pPr>
        <w:pStyle w:val="NoSpacing"/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How to Archive</w:t>
      </w:r>
      <w:r w:rsidRPr="001414C9">
        <w:rPr>
          <w:b/>
          <w:bCs/>
          <w:sz w:val="28"/>
          <w:szCs w:val="28"/>
          <w:lang w:val="en-US"/>
        </w:rPr>
        <w:t>?</w:t>
      </w:r>
    </w:p>
    <w:p w14:paraId="7A13DA6D" w14:textId="77777777" w:rsidR="00436853" w:rsidRDefault="00436853" w:rsidP="003E54A0">
      <w:pPr>
        <w:pStyle w:val="NoSpacing"/>
        <w:rPr>
          <w:lang w:val="en-US"/>
        </w:rPr>
      </w:pPr>
    </w:p>
    <w:p w14:paraId="271BC829" w14:textId="32E3FFBD" w:rsidR="00EC7FEB" w:rsidRDefault="00995C00" w:rsidP="003E54A0">
      <w:pPr>
        <w:pStyle w:val="NoSpacing"/>
        <w:rPr>
          <w:lang w:val="en-US"/>
        </w:rPr>
      </w:pPr>
      <w:r>
        <w:rPr>
          <w:lang w:val="en-US"/>
        </w:rPr>
        <w:t xml:space="preserve">Make a list of all </w:t>
      </w:r>
      <w:proofErr w:type="gramStart"/>
      <w:r w:rsidR="00C67834">
        <w:rPr>
          <w:lang w:val="en-US"/>
        </w:rPr>
        <w:t>record</w:t>
      </w:r>
      <w:r w:rsidR="0059054E">
        <w:rPr>
          <w:lang w:val="en-US"/>
        </w:rPr>
        <w:t>s</w:t>
      </w:r>
      <w:proofErr w:type="gramEnd"/>
      <w:r>
        <w:rPr>
          <w:lang w:val="en-US"/>
        </w:rPr>
        <w:t xml:space="preserve"> going to</w:t>
      </w:r>
      <w:r w:rsidR="00F74ADD">
        <w:rPr>
          <w:lang w:val="en-US"/>
        </w:rPr>
        <w:t xml:space="preserve"> </w:t>
      </w:r>
      <w:r w:rsidR="004177F5">
        <w:rPr>
          <w:lang w:val="en-US"/>
        </w:rPr>
        <w:t xml:space="preserve">the Record Office </w:t>
      </w:r>
      <w:r>
        <w:rPr>
          <w:lang w:val="en-US"/>
        </w:rPr>
        <w:t>and keep a copy for your records.</w:t>
      </w:r>
    </w:p>
    <w:p w14:paraId="4D336DFA" w14:textId="77777777" w:rsidR="00995C00" w:rsidRDefault="00995C00" w:rsidP="003E54A0">
      <w:pPr>
        <w:pStyle w:val="NoSpacing"/>
        <w:rPr>
          <w:lang w:val="en-US"/>
        </w:rPr>
      </w:pPr>
    </w:p>
    <w:p w14:paraId="5BA84FC1" w14:textId="2A01BE00" w:rsidR="00995C00" w:rsidRDefault="00995C00" w:rsidP="003E54A0">
      <w:pPr>
        <w:pStyle w:val="NoSpacing"/>
        <w:rPr>
          <w:lang w:val="en-US"/>
        </w:rPr>
      </w:pPr>
      <w:r>
        <w:rPr>
          <w:lang w:val="en-US"/>
        </w:rPr>
        <w:t>Conta</w:t>
      </w:r>
      <w:r w:rsidR="00076CE7">
        <w:rPr>
          <w:lang w:val="en-US"/>
        </w:rPr>
        <w:t>c</w:t>
      </w:r>
      <w:r>
        <w:rPr>
          <w:lang w:val="en-US"/>
        </w:rPr>
        <w:t>t</w:t>
      </w:r>
      <w:r w:rsidR="00F74ADD">
        <w:rPr>
          <w:lang w:val="en-US"/>
        </w:rPr>
        <w:t xml:space="preserve"> </w:t>
      </w:r>
      <w:r w:rsidR="004177F5">
        <w:rPr>
          <w:lang w:val="en-US"/>
        </w:rPr>
        <w:t>the</w:t>
      </w:r>
      <w:r w:rsidR="003E6986">
        <w:rPr>
          <w:lang w:val="en-US"/>
        </w:rPr>
        <w:t xml:space="preserve"> relevant</w:t>
      </w:r>
      <w:r w:rsidR="004177F5">
        <w:rPr>
          <w:lang w:val="en-US"/>
        </w:rPr>
        <w:t xml:space="preserve"> Record Office</w:t>
      </w:r>
      <w:r w:rsidR="00F74ADD">
        <w:rPr>
          <w:lang w:val="en-US"/>
        </w:rPr>
        <w:t xml:space="preserve"> </w:t>
      </w:r>
      <w:r>
        <w:rPr>
          <w:lang w:val="en-US"/>
        </w:rPr>
        <w:t>to arrange a time to deliver your items.</w:t>
      </w:r>
    </w:p>
    <w:p w14:paraId="23DD0878" w14:textId="77777777" w:rsidR="00995C00" w:rsidRDefault="00995C00" w:rsidP="003E54A0">
      <w:pPr>
        <w:pStyle w:val="NoSpacing"/>
        <w:rPr>
          <w:lang w:val="en-US"/>
        </w:rPr>
      </w:pPr>
    </w:p>
    <w:p w14:paraId="52911FFC" w14:textId="1FE2D0A2" w:rsidR="00995C00" w:rsidRDefault="00076CE7" w:rsidP="003E54A0">
      <w:pPr>
        <w:pStyle w:val="NoSpacing"/>
        <w:rPr>
          <w:lang w:val="en-US"/>
        </w:rPr>
      </w:pPr>
      <w:r>
        <w:rPr>
          <w:lang w:val="en-US"/>
        </w:rPr>
        <w:t xml:space="preserve">When </w:t>
      </w:r>
      <w:r w:rsidR="004177F5">
        <w:rPr>
          <w:lang w:val="en-US"/>
        </w:rPr>
        <w:t>the Record Office</w:t>
      </w:r>
      <w:r>
        <w:rPr>
          <w:lang w:val="en-US"/>
        </w:rPr>
        <w:t xml:space="preserve"> has logged you</w:t>
      </w:r>
      <w:r w:rsidR="0099517D">
        <w:rPr>
          <w:lang w:val="en-US"/>
        </w:rPr>
        <w:t>r</w:t>
      </w:r>
      <w:r>
        <w:rPr>
          <w:lang w:val="en-US"/>
        </w:rPr>
        <w:t xml:space="preserve"> </w:t>
      </w:r>
      <w:proofErr w:type="gramStart"/>
      <w:r w:rsidR="00C67834">
        <w:rPr>
          <w:lang w:val="en-US"/>
        </w:rPr>
        <w:t>record</w:t>
      </w:r>
      <w:r w:rsidR="00F74ADD">
        <w:rPr>
          <w:lang w:val="en-US"/>
        </w:rPr>
        <w:t>s</w:t>
      </w:r>
      <w:proofErr w:type="gramEnd"/>
      <w:r>
        <w:rPr>
          <w:lang w:val="en-US"/>
        </w:rPr>
        <w:t xml:space="preserve"> you will be sent a confirmation letter that includ</w:t>
      </w:r>
      <w:r w:rsidR="00F74ADD">
        <w:rPr>
          <w:lang w:val="en-US"/>
        </w:rPr>
        <w:t>es</w:t>
      </w:r>
      <w:r w:rsidR="00E17CD9">
        <w:rPr>
          <w:lang w:val="en-US"/>
        </w:rPr>
        <w:t xml:space="preserve"> your</w:t>
      </w:r>
      <w:r>
        <w:rPr>
          <w:lang w:val="en-US"/>
        </w:rPr>
        <w:t xml:space="preserve"> reference number</w:t>
      </w:r>
      <w:r w:rsidR="00E17CD9">
        <w:rPr>
          <w:lang w:val="en-US"/>
        </w:rPr>
        <w:t xml:space="preserve"> – please keep this letter </w:t>
      </w:r>
      <w:r w:rsidR="00C552F0">
        <w:rPr>
          <w:lang w:val="en-US"/>
        </w:rPr>
        <w:t>with your current records.</w:t>
      </w:r>
      <w:r w:rsidR="00893D49">
        <w:rPr>
          <w:lang w:val="en-US"/>
        </w:rPr>
        <w:t xml:space="preserve">  This reference number will need to be referenced when archiving your next batch of </w:t>
      </w:r>
      <w:r w:rsidR="00C67834">
        <w:rPr>
          <w:lang w:val="en-US"/>
        </w:rPr>
        <w:t>records</w:t>
      </w:r>
      <w:r w:rsidR="00B00B44">
        <w:rPr>
          <w:lang w:val="en-US"/>
        </w:rPr>
        <w:t>.</w:t>
      </w:r>
    </w:p>
    <w:p w14:paraId="6960A44F" w14:textId="77777777" w:rsidR="00EC7FEB" w:rsidRDefault="00EC7FEB" w:rsidP="003E54A0">
      <w:pPr>
        <w:pStyle w:val="NoSpacing"/>
        <w:rPr>
          <w:lang w:val="en-US"/>
        </w:rPr>
      </w:pPr>
    </w:p>
    <w:p w14:paraId="12B1EB54" w14:textId="77777777" w:rsidR="00EC7FEB" w:rsidRPr="003E54A0" w:rsidRDefault="00EC7FEB" w:rsidP="003E54A0">
      <w:pPr>
        <w:pStyle w:val="NoSpacing"/>
        <w:rPr>
          <w:lang w:val="en-US"/>
        </w:rPr>
      </w:pPr>
    </w:p>
    <w:p w14:paraId="58DB276E" w14:textId="77777777" w:rsidR="005472F7" w:rsidRDefault="005472F7" w:rsidP="00047040">
      <w:pPr>
        <w:pStyle w:val="NoSpacing"/>
        <w:jc w:val="center"/>
        <w:rPr>
          <w:b/>
          <w:bCs/>
          <w:sz w:val="28"/>
          <w:szCs w:val="28"/>
          <w:lang w:val="en-US"/>
        </w:rPr>
      </w:pPr>
    </w:p>
    <w:p w14:paraId="7B590718" w14:textId="77777777" w:rsidR="005472F7" w:rsidRDefault="005472F7" w:rsidP="00047040">
      <w:pPr>
        <w:pStyle w:val="NoSpacing"/>
        <w:jc w:val="center"/>
        <w:rPr>
          <w:b/>
          <w:bCs/>
          <w:sz w:val="28"/>
          <w:szCs w:val="28"/>
          <w:lang w:val="en-US"/>
        </w:rPr>
      </w:pPr>
    </w:p>
    <w:p w14:paraId="44E60D71" w14:textId="77777777" w:rsidR="00962ACC" w:rsidRDefault="00962ACC">
      <w:pPr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br w:type="page"/>
      </w:r>
    </w:p>
    <w:p w14:paraId="2BD1B6E8" w14:textId="00FB5484" w:rsidR="00102C73" w:rsidRDefault="00102C73" w:rsidP="00047040">
      <w:pPr>
        <w:pStyle w:val="NoSpacing"/>
        <w:jc w:val="center"/>
        <w:rPr>
          <w:b/>
          <w:bCs/>
          <w:sz w:val="28"/>
          <w:szCs w:val="28"/>
          <w:lang w:val="en-US"/>
        </w:rPr>
      </w:pPr>
      <w:r w:rsidRPr="00047040">
        <w:rPr>
          <w:b/>
          <w:bCs/>
          <w:sz w:val="28"/>
          <w:szCs w:val="28"/>
          <w:lang w:val="en-US"/>
        </w:rPr>
        <w:lastRenderedPageBreak/>
        <w:t>TEXTILES</w:t>
      </w:r>
    </w:p>
    <w:p w14:paraId="45D0DAAB" w14:textId="77777777" w:rsidR="00844A50" w:rsidRDefault="00844A50" w:rsidP="00047040">
      <w:pPr>
        <w:pStyle w:val="NoSpacing"/>
        <w:rPr>
          <w:lang w:val="en-US"/>
        </w:rPr>
      </w:pPr>
    </w:p>
    <w:p w14:paraId="657FDE28" w14:textId="5D0BC2F7" w:rsidR="00D67692" w:rsidRDefault="00C818FB" w:rsidP="00047040">
      <w:pPr>
        <w:pStyle w:val="NoSpacing"/>
        <w:rPr>
          <w:lang w:val="en-US"/>
        </w:rPr>
      </w:pPr>
      <w:r>
        <w:rPr>
          <w:lang w:val="en-US"/>
        </w:rPr>
        <w:t xml:space="preserve">Some tips for the storage of your textiles, </w:t>
      </w:r>
      <w:proofErr w:type="spellStart"/>
      <w:r>
        <w:rPr>
          <w:lang w:val="en-US"/>
        </w:rPr>
        <w:t>eg</w:t>
      </w:r>
      <w:proofErr w:type="spellEnd"/>
      <w:r>
        <w:rPr>
          <w:lang w:val="en-US"/>
        </w:rPr>
        <w:t xml:space="preserve">, tablecloths, banners, </w:t>
      </w:r>
      <w:proofErr w:type="spellStart"/>
      <w:r>
        <w:rPr>
          <w:lang w:val="en-US"/>
        </w:rPr>
        <w:t>etc</w:t>
      </w:r>
      <w:proofErr w:type="spellEnd"/>
      <w:r>
        <w:rPr>
          <w:lang w:val="en-US"/>
        </w:rPr>
        <w:t>:</w:t>
      </w:r>
    </w:p>
    <w:p w14:paraId="60F8A5E0" w14:textId="45EF4856" w:rsidR="00C818FB" w:rsidRDefault="00ED0126" w:rsidP="00C818FB">
      <w:pPr>
        <w:pStyle w:val="NoSpacing"/>
        <w:numPr>
          <w:ilvl w:val="0"/>
          <w:numId w:val="5"/>
        </w:numPr>
        <w:rPr>
          <w:lang w:val="en-US"/>
        </w:rPr>
      </w:pPr>
      <w:r>
        <w:rPr>
          <w:lang w:val="en-US"/>
        </w:rPr>
        <w:t>To avoid fading keep out of strong light</w:t>
      </w:r>
      <w:r w:rsidR="00CE2F40">
        <w:rPr>
          <w:lang w:val="en-US"/>
        </w:rPr>
        <w:t>.</w:t>
      </w:r>
    </w:p>
    <w:p w14:paraId="203AD358" w14:textId="07B6D7E6" w:rsidR="00ED0126" w:rsidRDefault="00ED0126" w:rsidP="00C818FB">
      <w:pPr>
        <w:pStyle w:val="NoSpacing"/>
        <w:numPr>
          <w:ilvl w:val="0"/>
          <w:numId w:val="5"/>
        </w:numPr>
        <w:rPr>
          <w:lang w:val="en-US"/>
        </w:rPr>
      </w:pPr>
      <w:r>
        <w:rPr>
          <w:lang w:val="en-US"/>
        </w:rPr>
        <w:t>Avoid storing in areas</w:t>
      </w:r>
      <w:r w:rsidR="00192710">
        <w:rPr>
          <w:lang w:val="en-US"/>
        </w:rPr>
        <w:t xml:space="preserve"> where temperature can vary, </w:t>
      </w:r>
      <w:proofErr w:type="spellStart"/>
      <w:r w:rsidR="00192710">
        <w:rPr>
          <w:lang w:val="en-US"/>
        </w:rPr>
        <w:t>eg</w:t>
      </w:r>
      <w:proofErr w:type="spellEnd"/>
      <w:r w:rsidR="00192710">
        <w:rPr>
          <w:lang w:val="en-US"/>
        </w:rPr>
        <w:t xml:space="preserve">, attics, or near any water source, </w:t>
      </w:r>
      <w:proofErr w:type="spellStart"/>
      <w:r w:rsidR="00192710">
        <w:rPr>
          <w:lang w:val="en-US"/>
        </w:rPr>
        <w:t>eg</w:t>
      </w:r>
      <w:proofErr w:type="spellEnd"/>
      <w:r w:rsidR="00192710">
        <w:rPr>
          <w:lang w:val="en-US"/>
        </w:rPr>
        <w:t xml:space="preserve">, pipes or </w:t>
      </w:r>
      <w:r w:rsidR="007F799A">
        <w:rPr>
          <w:lang w:val="en-US"/>
        </w:rPr>
        <w:t>radiators</w:t>
      </w:r>
      <w:r w:rsidR="00CE2F40">
        <w:rPr>
          <w:lang w:val="en-US"/>
        </w:rPr>
        <w:t>.</w:t>
      </w:r>
    </w:p>
    <w:p w14:paraId="6D01160E" w14:textId="77926310" w:rsidR="00192710" w:rsidRDefault="007F799A" w:rsidP="00C818FB">
      <w:pPr>
        <w:pStyle w:val="NoSpacing"/>
        <w:numPr>
          <w:ilvl w:val="0"/>
          <w:numId w:val="5"/>
        </w:numPr>
        <w:rPr>
          <w:lang w:val="en-US"/>
        </w:rPr>
      </w:pPr>
      <w:r>
        <w:rPr>
          <w:lang w:val="en-US"/>
        </w:rPr>
        <w:t>Acid free tissue paper, boxes</w:t>
      </w:r>
      <w:r w:rsidR="005E0778">
        <w:rPr>
          <w:lang w:val="en-US"/>
        </w:rPr>
        <w:t xml:space="preserve">, </w:t>
      </w:r>
      <w:proofErr w:type="spellStart"/>
      <w:r w:rsidR="005E0778">
        <w:rPr>
          <w:lang w:val="en-US"/>
        </w:rPr>
        <w:t>etc</w:t>
      </w:r>
      <w:proofErr w:type="spellEnd"/>
      <w:r w:rsidR="005E0778">
        <w:rPr>
          <w:lang w:val="en-US"/>
        </w:rPr>
        <w:t xml:space="preserve"> should be used.  If there are several items, acid free tissue paper should be used between the layers</w:t>
      </w:r>
      <w:r w:rsidR="00CE2F40">
        <w:rPr>
          <w:lang w:val="en-US"/>
        </w:rPr>
        <w:t xml:space="preserve">.  Never use </w:t>
      </w:r>
      <w:proofErr w:type="spellStart"/>
      <w:r w:rsidR="00CE2F40">
        <w:rPr>
          <w:lang w:val="en-US"/>
        </w:rPr>
        <w:t>coloured</w:t>
      </w:r>
      <w:proofErr w:type="spellEnd"/>
      <w:r w:rsidR="00CE2F40">
        <w:rPr>
          <w:lang w:val="en-US"/>
        </w:rPr>
        <w:t xml:space="preserve"> tissue paper.</w:t>
      </w:r>
    </w:p>
    <w:p w14:paraId="6ED11E9A" w14:textId="045759FE" w:rsidR="00CE2F40" w:rsidRDefault="00026974" w:rsidP="00C818FB">
      <w:pPr>
        <w:pStyle w:val="NoSpacing"/>
        <w:numPr>
          <w:ilvl w:val="0"/>
          <w:numId w:val="5"/>
        </w:numPr>
        <w:rPr>
          <w:lang w:val="en-US"/>
        </w:rPr>
      </w:pPr>
      <w:r>
        <w:rPr>
          <w:lang w:val="en-US"/>
        </w:rPr>
        <w:t xml:space="preserve">Tubes could be used to roll larger items using acid free tissue paper </w:t>
      </w:r>
      <w:r w:rsidR="008D2C9C">
        <w:rPr>
          <w:lang w:val="en-US"/>
        </w:rPr>
        <w:t>between the layers.</w:t>
      </w:r>
    </w:p>
    <w:p w14:paraId="4F2A2E33" w14:textId="1486C796" w:rsidR="008D2C9C" w:rsidRDefault="008D2C9C" w:rsidP="00C818FB">
      <w:pPr>
        <w:pStyle w:val="NoSpacing"/>
        <w:numPr>
          <w:ilvl w:val="0"/>
          <w:numId w:val="5"/>
        </w:numPr>
        <w:rPr>
          <w:lang w:val="en-US"/>
        </w:rPr>
      </w:pPr>
      <w:r>
        <w:rPr>
          <w:lang w:val="en-US"/>
        </w:rPr>
        <w:t xml:space="preserve">For </w:t>
      </w:r>
      <w:r w:rsidR="003179D9">
        <w:rPr>
          <w:lang w:val="en-US"/>
        </w:rPr>
        <w:t>textiles</w:t>
      </w:r>
      <w:r>
        <w:rPr>
          <w:lang w:val="en-US"/>
        </w:rPr>
        <w:t xml:space="preserve"> not </w:t>
      </w:r>
      <w:r w:rsidR="003179D9">
        <w:rPr>
          <w:lang w:val="en-US"/>
        </w:rPr>
        <w:t>in constant use, it is good practice to check the storage every few months to ensure no pests are present.</w:t>
      </w:r>
    </w:p>
    <w:p w14:paraId="169D9A67" w14:textId="77777777" w:rsidR="00F61823" w:rsidRDefault="00F61823" w:rsidP="00047040">
      <w:pPr>
        <w:pStyle w:val="NoSpacing"/>
        <w:rPr>
          <w:lang w:val="en-US"/>
        </w:rPr>
      </w:pPr>
    </w:p>
    <w:p w14:paraId="5DA2B65F" w14:textId="14287E84" w:rsidR="00047040" w:rsidRDefault="00605FFA" w:rsidP="00047040">
      <w:pPr>
        <w:pStyle w:val="NoSpacing"/>
        <w:rPr>
          <w:lang w:val="en-US"/>
        </w:rPr>
      </w:pPr>
      <w:r>
        <w:rPr>
          <w:lang w:val="en-US"/>
        </w:rPr>
        <w:t>Record Offices do</w:t>
      </w:r>
      <w:r w:rsidR="00844A50">
        <w:rPr>
          <w:lang w:val="en-US"/>
        </w:rPr>
        <w:t xml:space="preserve"> not have the facility to archive any textiles.  </w:t>
      </w:r>
      <w:r w:rsidR="00660BB8">
        <w:rPr>
          <w:lang w:val="en-US"/>
        </w:rPr>
        <w:t>Items su</w:t>
      </w:r>
      <w:r w:rsidR="00EA3B9C">
        <w:rPr>
          <w:lang w:val="en-US"/>
        </w:rPr>
        <w:t>ch as banners, tablecloth</w:t>
      </w:r>
      <w:r w:rsidR="007D6291">
        <w:rPr>
          <w:lang w:val="en-US"/>
        </w:rPr>
        <w:t xml:space="preserve">s, </w:t>
      </w:r>
      <w:proofErr w:type="spellStart"/>
      <w:r w:rsidR="007D6291">
        <w:rPr>
          <w:lang w:val="en-US"/>
        </w:rPr>
        <w:t>etc</w:t>
      </w:r>
      <w:proofErr w:type="spellEnd"/>
      <w:r w:rsidR="007D6291">
        <w:rPr>
          <w:lang w:val="en-US"/>
        </w:rPr>
        <w:t xml:space="preserve">, that contain details of your WI can be </w:t>
      </w:r>
      <w:r w:rsidR="00FD1130">
        <w:rPr>
          <w:lang w:val="en-US"/>
        </w:rPr>
        <w:t>archived at The National Needlework Archive in Newbury.</w:t>
      </w:r>
    </w:p>
    <w:p w14:paraId="1C3E111D" w14:textId="77777777" w:rsidR="00FD1130" w:rsidRDefault="00FD1130" w:rsidP="00047040">
      <w:pPr>
        <w:pStyle w:val="NoSpacing"/>
        <w:rPr>
          <w:lang w:val="en-US"/>
        </w:rPr>
      </w:pPr>
    </w:p>
    <w:p w14:paraId="261B3C17" w14:textId="08B8CE6B" w:rsidR="00FD1130" w:rsidRDefault="00FD1130" w:rsidP="00047040">
      <w:pPr>
        <w:pStyle w:val="NoSpacing"/>
        <w:rPr>
          <w:lang w:val="en-US"/>
        </w:rPr>
      </w:pPr>
      <w:r>
        <w:rPr>
          <w:lang w:val="en-US"/>
        </w:rPr>
        <w:t>Contact Details:</w:t>
      </w:r>
    </w:p>
    <w:p w14:paraId="3334F6EB" w14:textId="77777777" w:rsidR="00FD1130" w:rsidRDefault="00FD1130" w:rsidP="00047040">
      <w:pPr>
        <w:pStyle w:val="NoSpacing"/>
        <w:rPr>
          <w:lang w:val="en-US"/>
        </w:rPr>
      </w:pPr>
    </w:p>
    <w:p w14:paraId="3348D5D4" w14:textId="4161DCE3" w:rsidR="00660BB8" w:rsidRDefault="00FD1130" w:rsidP="00047040">
      <w:pPr>
        <w:pStyle w:val="NoSpacing"/>
        <w:rPr>
          <w:lang w:val="en-US"/>
        </w:rPr>
      </w:pPr>
      <w:r>
        <w:rPr>
          <w:lang w:val="en-US"/>
        </w:rPr>
        <w:t>The National Needlework Archive</w:t>
      </w:r>
    </w:p>
    <w:p w14:paraId="296EC2D8" w14:textId="1AD2B5B0" w:rsidR="00FD1130" w:rsidRDefault="00FD1130" w:rsidP="00047040">
      <w:pPr>
        <w:pStyle w:val="NoSpacing"/>
        <w:rPr>
          <w:lang w:val="en-US"/>
        </w:rPr>
      </w:pPr>
      <w:r>
        <w:rPr>
          <w:lang w:val="en-US"/>
        </w:rPr>
        <w:t>The Old Chapel Textile Centre</w:t>
      </w:r>
    </w:p>
    <w:p w14:paraId="6FB5F23A" w14:textId="1A5A3C53" w:rsidR="00FD1130" w:rsidRDefault="00FD1130" w:rsidP="00047040">
      <w:pPr>
        <w:pStyle w:val="NoSpacing"/>
        <w:rPr>
          <w:lang w:val="en-US"/>
        </w:rPr>
      </w:pPr>
      <w:r>
        <w:rPr>
          <w:lang w:val="en-US"/>
        </w:rPr>
        <w:t>Main Street</w:t>
      </w:r>
    </w:p>
    <w:p w14:paraId="42082060" w14:textId="506037A4" w:rsidR="00FD1130" w:rsidRDefault="00FD1130" w:rsidP="00047040">
      <w:pPr>
        <w:pStyle w:val="NoSpacing"/>
        <w:rPr>
          <w:lang w:val="en-US"/>
        </w:rPr>
      </w:pPr>
      <w:proofErr w:type="spellStart"/>
      <w:r>
        <w:rPr>
          <w:lang w:val="en-US"/>
        </w:rPr>
        <w:t>Greenham</w:t>
      </w:r>
      <w:proofErr w:type="spellEnd"/>
      <w:r>
        <w:rPr>
          <w:lang w:val="en-US"/>
        </w:rPr>
        <w:t xml:space="preserve"> Business Park</w:t>
      </w:r>
    </w:p>
    <w:p w14:paraId="34BBAF04" w14:textId="7620E398" w:rsidR="00FD1130" w:rsidRDefault="00FD1130" w:rsidP="00047040">
      <w:pPr>
        <w:pStyle w:val="NoSpacing"/>
        <w:rPr>
          <w:lang w:val="en-US"/>
        </w:rPr>
      </w:pPr>
      <w:r>
        <w:rPr>
          <w:lang w:val="en-US"/>
        </w:rPr>
        <w:t>Newbury</w:t>
      </w:r>
    </w:p>
    <w:p w14:paraId="2704B58A" w14:textId="42448CF8" w:rsidR="00FD1130" w:rsidRDefault="00FD1130" w:rsidP="00047040">
      <w:pPr>
        <w:pStyle w:val="NoSpacing"/>
        <w:rPr>
          <w:lang w:val="en-US"/>
        </w:rPr>
      </w:pPr>
      <w:r>
        <w:rPr>
          <w:lang w:val="en-US"/>
        </w:rPr>
        <w:t>RG19 6HW</w:t>
      </w:r>
    </w:p>
    <w:p w14:paraId="28BAE29B" w14:textId="77777777" w:rsidR="00EF07BA" w:rsidRDefault="00EF07BA" w:rsidP="00047040">
      <w:pPr>
        <w:pStyle w:val="NoSpacing"/>
        <w:rPr>
          <w:lang w:val="en-US"/>
        </w:rPr>
      </w:pPr>
    </w:p>
    <w:p w14:paraId="5F7CAA5C" w14:textId="1EF2E01E" w:rsidR="00EF07BA" w:rsidRDefault="00EF07BA" w:rsidP="00047040">
      <w:pPr>
        <w:pStyle w:val="NoSpacing"/>
        <w:rPr>
          <w:lang w:val="en-US"/>
        </w:rPr>
      </w:pPr>
      <w:r>
        <w:rPr>
          <w:lang w:val="en-US"/>
        </w:rPr>
        <w:t>Telephone</w:t>
      </w:r>
      <w:r w:rsidR="00C20409">
        <w:rPr>
          <w:lang w:val="en-US"/>
        </w:rPr>
        <w:t xml:space="preserve">: </w:t>
      </w:r>
      <w:r>
        <w:rPr>
          <w:lang w:val="en-US"/>
        </w:rPr>
        <w:t xml:space="preserve"> </w:t>
      </w:r>
      <w:r w:rsidR="006718A9">
        <w:rPr>
          <w:lang w:val="en-US"/>
        </w:rPr>
        <w:t>01635-38740</w:t>
      </w:r>
    </w:p>
    <w:p w14:paraId="7F9380A6" w14:textId="77777777" w:rsidR="006718A9" w:rsidRDefault="006718A9" w:rsidP="00047040">
      <w:pPr>
        <w:pStyle w:val="NoSpacing"/>
        <w:rPr>
          <w:lang w:val="en-US"/>
        </w:rPr>
      </w:pPr>
    </w:p>
    <w:p w14:paraId="7CEDC8AB" w14:textId="5F6B9BB1" w:rsidR="00FD1130" w:rsidRDefault="006718A9" w:rsidP="00047040">
      <w:pPr>
        <w:pStyle w:val="NoSpacing"/>
        <w:rPr>
          <w:lang w:val="en-US"/>
        </w:rPr>
      </w:pPr>
      <w:r>
        <w:rPr>
          <w:lang w:val="en-US"/>
        </w:rPr>
        <w:t>Email</w:t>
      </w:r>
      <w:r w:rsidR="00C20409">
        <w:rPr>
          <w:lang w:val="en-US"/>
        </w:rPr>
        <w:t xml:space="preserve">: </w:t>
      </w:r>
    </w:p>
    <w:p w14:paraId="0B9B2503" w14:textId="180CF7B9" w:rsidR="00660BB8" w:rsidRDefault="00ED05D6" w:rsidP="00047040">
      <w:pPr>
        <w:pStyle w:val="NoSpacing"/>
        <w:rPr>
          <w:lang w:val="en-US"/>
        </w:rPr>
      </w:pPr>
      <w:hyperlink r:id="rId16" w:history="1">
        <w:r w:rsidR="009A6273" w:rsidRPr="001B47EB">
          <w:rPr>
            <w:rStyle w:val="Hyperlink"/>
            <w:lang w:val="en-US"/>
          </w:rPr>
          <w:t>octc@live.com</w:t>
        </w:r>
      </w:hyperlink>
    </w:p>
    <w:p w14:paraId="7B7C642D" w14:textId="2E7C08E5" w:rsidR="009A6273" w:rsidRDefault="00ED05D6" w:rsidP="00047040">
      <w:pPr>
        <w:pStyle w:val="NoSpacing"/>
        <w:rPr>
          <w:lang w:val="en-US"/>
        </w:rPr>
      </w:pPr>
      <w:hyperlink r:id="rId17" w:history="1">
        <w:r w:rsidR="00EF07BA" w:rsidRPr="001B47EB">
          <w:rPr>
            <w:rStyle w:val="Hyperlink"/>
            <w:lang w:val="en-US"/>
          </w:rPr>
          <w:t>nat.n.a@live.co.uk</w:t>
        </w:r>
      </w:hyperlink>
    </w:p>
    <w:p w14:paraId="1984DDDF" w14:textId="77777777" w:rsidR="00660BB8" w:rsidRDefault="00660BB8" w:rsidP="00660BB8">
      <w:pPr>
        <w:pStyle w:val="NormalWeb"/>
        <w:rPr>
          <w:rFonts w:ascii="Times New Roman" w:hAnsi="Times New Roman" w:cs="Times New Roman"/>
          <w:b/>
          <w:bCs/>
          <w:color w:val="006FC9"/>
          <w:sz w:val="24"/>
          <w:szCs w:val="24"/>
        </w:rPr>
      </w:pPr>
    </w:p>
    <w:p w14:paraId="5661BCFF" w14:textId="77777777" w:rsidR="00660BB8" w:rsidRDefault="00ED05D6" w:rsidP="00660BB8">
      <w:pPr>
        <w:pStyle w:val="NormalWeb"/>
        <w:rPr>
          <w:rFonts w:ascii="Times New Roman" w:hAnsi="Times New Roman" w:cs="Times New Roman"/>
          <w:b/>
          <w:bCs/>
          <w:color w:val="006FC9"/>
          <w:sz w:val="24"/>
          <w:szCs w:val="24"/>
        </w:rPr>
      </w:pPr>
      <w:hyperlink r:id="rId18" w:history="1">
        <w:r w:rsidR="00660BB8">
          <w:rPr>
            <w:rStyle w:val="Hyperlink"/>
            <w:b/>
            <w:bCs/>
            <w:color w:val="0563C1"/>
          </w:rPr>
          <w:t>www.nationalneedleworkarchive.org.uk</w:t>
        </w:r>
      </w:hyperlink>
    </w:p>
    <w:p w14:paraId="27DEC29F" w14:textId="77777777" w:rsidR="00660BB8" w:rsidRPr="00047040" w:rsidRDefault="00660BB8" w:rsidP="00047040">
      <w:pPr>
        <w:pStyle w:val="NoSpacing"/>
        <w:rPr>
          <w:lang w:val="en-US"/>
        </w:rPr>
      </w:pPr>
    </w:p>
    <w:sectPr w:rsidR="00660BB8" w:rsidRPr="00047040" w:rsidSect="005336CC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571C61" w14:textId="77777777" w:rsidR="002229C1" w:rsidRDefault="002229C1" w:rsidP="009E1249">
      <w:pPr>
        <w:spacing w:after="0" w:line="240" w:lineRule="auto"/>
      </w:pPr>
      <w:r>
        <w:separator/>
      </w:r>
    </w:p>
  </w:endnote>
  <w:endnote w:type="continuationSeparator" w:id="0">
    <w:p w14:paraId="18D9097C" w14:textId="77777777" w:rsidR="002229C1" w:rsidRDefault="002229C1" w:rsidP="009E12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164E6" w14:textId="77777777" w:rsidR="009E1249" w:rsidRDefault="009E124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8DEE3" w14:textId="6C816C69" w:rsidR="00383806" w:rsidRDefault="000731EE">
    <w:pPr>
      <w:pStyle w:val="Footer"/>
    </w:pPr>
    <w:r w:rsidRPr="006D46CD">
      <w:t xml:space="preserve">HCFWI Archiving Process </w:t>
    </w:r>
    <w:r w:rsidR="006D46CD" w:rsidRPr="006D46CD">
      <w:t>December</w:t>
    </w:r>
    <w:r w:rsidR="006D46CD">
      <w:t xml:space="preserve"> 2023 - Final</w:t>
    </w:r>
  </w:p>
  <w:p w14:paraId="7D78CD82" w14:textId="77777777" w:rsidR="009E1249" w:rsidRDefault="009E124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B9C56" w14:textId="77777777" w:rsidR="009E1249" w:rsidRDefault="009E12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6A0CD2" w14:textId="77777777" w:rsidR="002229C1" w:rsidRDefault="002229C1" w:rsidP="009E1249">
      <w:pPr>
        <w:spacing w:after="0" w:line="240" w:lineRule="auto"/>
      </w:pPr>
      <w:r>
        <w:separator/>
      </w:r>
    </w:p>
  </w:footnote>
  <w:footnote w:type="continuationSeparator" w:id="0">
    <w:p w14:paraId="09272B53" w14:textId="77777777" w:rsidR="002229C1" w:rsidRDefault="002229C1" w:rsidP="009E12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E2D1C" w14:textId="77777777" w:rsidR="009E1249" w:rsidRDefault="009E124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A7954" w14:textId="77777777" w:rsidR="009E1249" w:rsidRDefault="009E124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6A1F2" w14:textId="77777777" w:rsidR="009E1249" w:rsidRDefault="009E124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C77BD"/>
    <w:multiLevelType w:val="hybridMultilevel"/>
    <w:tmpl w:val="FDD47A42"/>
    <w:lvl w:ilvl="0" w:tplc="EBB4124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FF5A97"/>
    <w:multiLevelType w:val="hybridMultilevel"/>
    <w:tmpl w:val="31ECBA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235533"/>
    <w:multiLevelType w:val="hybridMultilevel"/>
    <w:tmpl w:val="D278CA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5A1F24"/>
    <w:multiLevelType w:val="hybridMultilevel"/>
    <w:tmpl w:val="A8F656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A653E6"/>
    <w:multiLevelType w:val="hybridMultilevel"/>
    <w:tmpl w:val="C2FA7748"/>
    <w:lvl w:ilvl="0" w:tplc="08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5" w15:restartNumberingAfterBreak="0">
    <w:nsid w:val="661B6D28"/>
    <w:multiLevelType w:val="hybridMultilevel"/>
    <w:tmpl w:val="D59084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A504FD"/>
    <w:multiLevelType w:val="hybridMultilevel"/>
    <w:tmpl w:val="1584AE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301294">
    <w:abstractNumId w:val="0"/>
  </w:num>
  <w:num w:numId="2" w16cid:durableId="1060320748">
    <w:abstractNumId w:val="3"/>
  </w:num>
  <w:num w:numId="3" w16cid:durableId="1140423383">
    <w:abstractNumId w:val="2"/>
  </w:num>
  <w:num w:numId="4" w16cid:durableId="294068054">
    <w:abstractNumId w:val="4"/>
  </w:num>
  <w:num w:numId="5" w16cid:durableId="1775779923">
    <w:abstractNumId w:val="6"/>
  </w:num>
  <w:num w:numId="6" w16cid:durableId="809634983">
    <w:abstractNumId w:val="1"/>
  </w:num>
  <w:num w:numId="7" w16cid:durableId="81063795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CCF"/>
    <w:rsid w:val="00023FE9"/>
    <w:rsid w:val="00026974"/>
    <w:rsid w:val="00047040"/>
    <w:rsid w:val="000731EE"/>
    <w:rsid w:val="000768ED"/>
    <w:rsid w:val="00076CE7"/>
    <w:rsid w:val="000C54CA"/>
    <w:rsid w:val="000D0276"/>
    <w:rsid w:val="000D208B"/>
    <w:rsid w:val="000D47EF"/>
    <w:rsid w:val="000D4F21"/>
    <w:rsid w:val="000E6959"/>
    <w:rsid w:val="000F2776"/>
    <w:rsid w:val="000F5FC3"/>
    <w:rsid w:val="00102C73"/>
    <w:rsid w:val="00113E11"/>
    <w:rsid w:val="001356E4"/>
    <w:rsid w:val="001414C9"/>
    <w:rsid w:val="00150034"/>
    <w:rsid w:val="0018616A"/>
    <w:rsid w:val="001901AB"/>
    <w:rsid w:val="00192710"/>
    <w:rsid w:val="00196216"/>
    <w:rsid w:val="001A22A5"/>
    <w:rsid w:val="001B3FCD"/>
    <w:rsid w:val="001C2120"/>
    <w:rsid w:val="001C2CAF"/>
    <w:rsid w:val="001C71DA"/>
    <w:rsid w:val="001C74D4"/>
    <w:rsid w:val="001D07FA"/>
    <w:rsid w:val="001D54EE"/>
    <w:rsid w:val="001D643B"/>
    <w:rsid w:val="001E26DA"/>
    <w:rsid w:val="001F36D9"/>
    <w:rsid w:val="001F497E"/>
    <w:rsid w:val="001F6B6F"/>
    <w:rsid w:val="002037C0"/>
    <w:rsid w:val="00211DD4"/>
    <w:rsid w:val="00213F4A"/>
    <w:rsid w:val="0021655F"/>
    <w:rsid w:val="002229C1"/>
    <w:rsid w:val="00230713"/>
    <w:rsid w:val="002356E1"/>
    <w:rsid w:val="00260C27"/>
    <w:rsid w:val="0027168F"/>
    <w:rsid w:val="00281D29"/>
    <w:rsid w:val="002852A2"/>
    <w:rsid w:val="00295E68"/>
    <w:rsid w:val="00297299"/>
    <w:rsid w:val="002A21CA"/>
    <w:rsid w:val="002A5F86"/>
    <w:rsid w:val="002B7871"/>
    <w:rsid w:val="002C0329"/>
    <w:rsid w:val="002C11F2"/>
    <w:rsid w:val="002E20EB"/>
    <w:rsid w:val="002E3614"/>
    <w:rsid w:val="002F1B45"/>
    <w:rsid w:val="00304434"/>
    <w:rsid w:val="00304BEB"/>
    <w:rsid w:val="00306155"/>
    <w:rsid w:val="0031017A"/>
    <w:rsid w:val="0031092A"/>
    <w:rsid w:val="00312199"/>
    <w:rsid w:val="003179D9"/>
    <w:rsid w:val="00333259"/>
    <w:rsid w:val="00341118"/>
    <w:rsid w:val="003504D2"/>
    <w:rsid w:val="00362E8E"/>
    <w:rsid w:val="00375B43"/>
    <w:rsid w:val="00383806"/>
    <w:rsid w:val="003839DB"/>
    <w:rsid w:val="00393434"/>
    <w:rsid w:val="003C635E"/>
    <w:rsid w:val="003D27DB"/>
    <w:rsid w:val="003D7240"/>
    <w:rsid w:val="003E3EA2"/>
    <w:rsid w:val="003E54A0"/>
    <w:rsid w:val="003E6986"/>
    <w:rsid w:val="003E69FB"/>
    <w:rsid w:val="003F6993"/>
    <w:rsid w:val="00407048"/>
    <w:rsid w:val="0040752B"/>
    <w:rsid w:val="004177F5"/>
    <w:rsid w:val="00420DAC"/>
    <w:rsid w:val="0042663C"/>
    <w:rsid w:val="004315AE"/>
    <w:rsid w:val="00433503"/>
    <w:rsid w:val="00436853"/>
    <w:rsid w:val="00441DCD"/>
    <w:rsid w:val="0044755B"/>
    <w:rsid w:val="00453396"/>
    <w:rsid w:val="00466D2F"/>
    <w:rsid w:val="004837C9"/>
    <w:rsid w:val="004851BA"/>
    <w:rsid w:val="004941EF"/>
    <w:rsid w:val="00494624"/>
    <w:rsid w:val="004A2667"/>
    <w:rsid w:val="004B086D"/>
    <w:rsid w:val="004C6F5C"/>
    <w:rsid w:val="004C7748"/>
    <w:rsid w:val="004D4532"/>
    <w:rsid w:val="004D5C64"/>
    <w:rsid w:val="004E49DF"/>
    <w:rsid w:val="004E6017"/>
    <w:rsid w:val="004E6BA2"/>
    <w:rsid w:val="004F617B"/>
    <w:rsid w:val="0050045B"/>
    <w:rsid w:val="00502DC4"/>
    <w:rsid w:val="0050677A"/>
    <w:rsid w:val="005227D1"/>
    <w:rsid w:val="005336CC"/>
    <w:rsid w:val="00542332"/>
    <w:rsid w:val="005472F7"/>
    <w:rsid w:val="00550223"/>
    <w:rsid w:val="00551EBF"/>
    <w:rsid w:val="00585DE9"/>
    <w:rsid w:val="0059054E"/>
    <w:rsid w:val="005949C9"/>
    <w:rsid w:val="005A0260"/>
    <w:rsid w:val="005C041A"/>
    <w:rsid w:val="005C61E6"/>
    <w:rsid w:val="005E0778"/>
    <w:rsid w:val="005F2413"/>
    <w:rsid w:val="00605FFA"/>
    <w:rsid w:val="00612A06"/>
    <w:rsid w:val="00612DBC"/>
    <w:rsid w:val="00614C1A"/>
    <w:rsid w:val="00617BFA"/>
    <w:rsid w:val="00621FE8"/>
    <w:rsid w:val="00642EB7"/>
    <w:rsid w:val="00654856"/>
    <w:rsid w:val="0065561A"/>
    <w:rsid w:val="006601EE"/>
    <w:rsid w:val="006608D1"/>
    <w:rsid w:val="00660BB8"/>
    <w:rsid w:val="006718A9"/>
    <w:rsid w:val="00672459"/>
    <w:rsid w:val="006804B2"/>
    <w:rsid w:val="00681994"/>
    <w:rsid w:val="006873A7"/>
    <w:rsid w:val="006A52B0"/>
    <w:rsid w:val="006B1049"/>
    <w:rsid w:val="006C23C2"/>
    <w:rsid w:val="006D46CD"/>
    <w:rsid w:val="006D7DB2"/>
    <w:rsid w:val="007030E8"/>
    <w:rsid w:val="00706A7D"/>
    <w:rsid w:val="00707D11"/>
    <w:rsid w:val="00712CE9"/>
    <w:rsid w:val="00724A8A"/>
    <w:rsid w:val="00727531"/>
    <w:rsid w:val="007332C2"/>
    <w:rsid w:val="0074169A"/>
    <w:rsid w:val="00746F6C"/>
    <w:rsid w:val="00762A78"/>
    <w:rsid w:val="00774280"/>
    <w:rsid w:val="007828BB"/>
    <w:rsid w:val="00796B6E"/>
    <w:rsid w:val="007A7CEE"/>
    <w:rsid w:val="007B2A89"/>
    <w:rsid w:val="007B3B93"/>
    <w:rsid w:val="007B4E40"/>
    <w:rsid w:val="007C4D11"/>
    <w:rsid w:val="007D6291"/>
    <w:rsid w:val="007F385F"/>
    <w:rsid w:val="007F3CD3"/>
    <w:rsid w:val="007F799A"/>
    <w:rsid w:val="0082010B"/>
    <w:rsid w:val="008407A6"/>
    <w:rsid w:val="00844A50"/>
    <w:rsid w:val="0084670F"/>
    <w:rsid w:val="00857CFE"/>
    <w:rsid w:val="008629FE"/>
    <w:rsid w:val="00867246"/>
    <w:rsid w:val="00890007"/>
    <w:rsid w:val="00893D49"/>
    <w:rsid w:val="008B296F"/>
    <w:rsid w:val="008B770B"/>
    <w:rsid w:val="008C41F4"/>
    <w:rsid w:val="008C66DE"/>
    <w:rsid w:val="008D2C9C"/>
    <w:rsid w:val="008D56A6"/>
    <w:rsid w:val="008D780F"/>
    <w:rsid w:val="008F7AE2"/>
    <w:rsid w:val="0090504E"/>
    <w:rsid w:val="00931CC2"/>
    <w:rsid w:val="00932336"/>
    <w:rsid w:val="009416D4"/>
    <w:rsid w:val="00962ACC"/>
    <w:rsid w:val="00970350"/>
    <w:rsid w:val="00971AA0"/>
    <w:rsid w:val="009777BD"/>
    <w:rsid w:val="00977D77"/>
    <w:rsid w:val="009816E1"/>
    <w:rsid w:val="00987994"/>
    <w:rsid w:val="0099517D"/>
    <w:rsid w:val="00995C00"/>
    <w:rsid w:val="009A1A3C"/>
    <w:rsid w:val="009A2124"/>
    <w:rsid w:val="009A6273"/>
    <w:rsid w:val="009A70AC"/>
    <w:rsid w:val="009B3653"/>
    <w:rsid w:val="009D76EF"/>
    <w:rsid w:val="009E076E"/>
    <w:rsid w:val="009E1249"/>
    <w:rsid w:val="009E5112"/>
    <w:rsid w:val="009F2EB7"/>
    <w:rsid w:val="009F44CD"/>
    <w:rsid w:val="009F68C9"/>
    <w:rsid w:val="00A02A2D"/>
    <w:rsid w:val="00A044B1"/>
    <w:rsid w:val="00A13810"/>
    <w:rsid w:val="00A2603E"/>
    <w:rsid w:val="00A54BBE"/>
    <w:rsid w:val="00A56D7F"/>
    <w:rsid w:val="00A56EC9"/>
    <w:rsid w:val="00A66568"/>
    <w:rsid w:val="00A77FAC"/>
    <w:rsid w:val="00A851A2"/>
    <w:rsid w:val="00A96C88"/>
    <w:rsid w:val="00AA4C0B"/>
    <w:rsid w:val="00AD1E38"/>
    <w:rsid w:val="00AD35C6"/>
    <w:rsid w:val="00AD721C"/>
    <w:rsid w:val="00AF42E1"/>
    <w:rsid w:val="00B00B44"/>
    <w:rsid w:val="00B04439"/>
    <w:rsid w:val="00B43574"/>
    <w:rsid w:val="00B46E09"/>
    <w:rsid w:val="00B539AC"/>
    <w:rsid w:val="00B60765"/>
    <w:rsid w:val="00B70CA4"/>
    <w:rsid w:val="00B903C4"/>
    <w:rsid w:val="00B93208"/>
    <w:rsid w:val="00BB1DD5"/>
    <w:rsid w:val="00BF3936"/>
    <w:rsid w:val="00C1078D"/>
    <w:rsid w:val="00C116F2"/>
    <w:rsid w:val="00C13C32"/>
    <w:rsid w:val="00C15A2F"/>
    <w:rsid w:val="00C20409"/>
    <w:rsid w:val="00C35672"/>
    <w:rsid w:val="00C43961"/>
    <w:rsid w:val="00C5353F"/>
    <w:rsid w:val="00C552F0"/>
    <w:rsid w:val="00C67834"/>
    <w:rsid w:val="00C77631"/>
    <w:rsid w:val="00C81870"/>
    <w:rsid w:val="00C818FB"/>
    <w:rsid w:val="00C82806"/>
    <w:rsid w:val="00C85BE1"/>
    <w:rsid w:val="00CA26EC"/>
    <w:rsid w:val="00CC314B"/>
    <w:rsid w:val="00CD1720"/>
    <w:rsid w:val="00CD1EA8"/>
    <w:rsid w:val="00CD437D"/>
    <w:rsid w:val="00CE2F40"/>
    <w:rsid w:val="00D027C7"/>
    <w:rsid w:val="00D041C9"/>
    <w:rsid w:val="00D07E11"/>
    <w:rsid w:val="00D12882"/>
    <w:rsid w:val="00D15DFE"/>
    <w:rsid w:val="00D16BA4"/>
    <w:rsid w:val="00D24CAF"/>
    <w:rsid w:val="00D27857"/>
    <w:rsid w:val="00D51AB8"/>
    <w:rsid w:val="00D619B2"/>
    <w:rsid w:val="00D64ABC"/>
    <w:rsid w:val="00D67692"/>
    <w:rsid w:val="00D8164B"/>
    <w:rsid w:val="00D82CCF"/>
    <w:rsid w:val="00DA1BFD"/>
    <w:rsid w:val="00DA2844"/>
    <w:rsid w:val="00DA45E6"/>
    <w:rsid w:val="00DA793E"/>
    <w:rsid w:val="00DC1254"/>
    <w:rsid w:val="00DF09FD"/>
    <w:rsid w:val="00DF5EF1"/>
    <w:rsid w:val="00E12443"/>
    <w:rsid w:val="00E137EF"/>
    <w:rsid w:val="00E16F67"/>
    <w:rsid w:val="00E17CD9"/>
    <w:rsid w:val="00E42492"/>
    <w:rsid w:val="00E47188"/>
    <w:rsid w:val="00E57E18"/>
    <w:rsid w:val="00E65DD4"/>
    <w:rsid w:val="00E7444C"/>
    <w:rsid w:val="00E82CB9"/>
    <w:rsid w:val="00E94241"/>
    <w:rsid w:val="00EA3B9C"/>
    <w:rsid w:val="00EB7162"/>
    <w:rsid w:val="00EC0F48"/>
    <w:rsid w:val="00EC7FEB"/>
    <w:rsid w:val="00ED0126"/>
    <w:rsid w:val="00ED05D6"/>
    <w:rsid w:val="00EE7C89"/>
    <w:rsid w:val="00EF07BA"/>
    <w:rsid w:val="00EF0E8E"/>
    <w:rsid w:val="00F03742"/>
    <w:rsid w:val="00F051F8"/>
    <w:rsid w:val="00F12B16"/>
    <w:rsid w:val="00F12CB7"/>
    <w:rsid w:val="00F353B0"/>
    <w:rsid w:val="00F411BE"/>
    <w:rsid w:val="00F41C19"/>
    <w:rsid w:val="00F4339B"/>
    <w:rsid w:val="00F4674E"/>
    <w:rsid w:val="00F61823"/>
    <w:rsid w:val="00F74ADD"/>
    <w:rsid w:val="00F80EB0"/>
    <w:rsid w:val="00F9442B"/>
    <w:rsid w:val="00F95200"/>
    <w:rsid w:val="00FA5FF2"/>
    <w:rsid w:val="00FB0095"/>
    <w:rsid w:val="00FB1168"/>
    <w:rsid w:val="00FB4C65"/>
    <w:rsid w:val="00FB5AE3"/>
    <w:rsid w:val="00FB61F6"/>
    <w:rsid w:val="00FC15B9"/>
    <w:rsid w:val="00FD0B19"/>
    <w:rsid w:val="00FD1130"/>
    <w:rsid w:val="00FD6CCD"/>
    <w:rsid w:val="00FD7D79"/>
    <w:rsid w:val="00FE1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8770F"/>
  <w15:chartTrackingRefBased/>
  <w15:docId w15:val="{AB9A2EAF-3017-4ADF-91AB-B35E14F22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82CCF"/>
    <w:pPr>
      <w:spacing w:after="0" w:line="240" w:lineRule="auto"/>
    </w:pPr>
  </w:style>
  <w:style w:type="table" w:styleId="TableGrid">
    <w:name w:val="Table Grid"/>
    <w:basedOn w:val="TableNormal"/>
    <w:uiPriority w:val="39"/>
    <w:rsid w:val="00D82C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60BB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60BB8"/>
    <w:pPr>
      <w:spacing w:after="0" w:line="240" w:lineRule="auto"/>
    </w:pPr>
    <w:rPr>
      <w:rFonts w:ascii="Calibri" w:hAnsi="Calibri" w:cs="Calibri"/>
      <w:kern w:val="0"/>
      <w:lang w:eastAsia="en-GB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9E12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1249"/>
  </w:style>
  <w:style w:type="paragraph" w:styleId="Footer">
    <w:name w:val="footer"/>
    <w:basedOn w:val="Normal"/>
    <w:link w:val="FooterChar"/>
    <w:uiPriority w:val="99"/>
    <w:unhideWhenUsed/>
    <w:rsid w:val="009E12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1249"/>
  </w:style>
  <w:style w:type="character" w:styleId="FollowedHyperlink">
    <w:name w:val="FollowedHyperlink"/>
    <w:basedOn w:val="DefaultParagraphFont"/>
    <w:uiPriority w:val="99"/>
    <w:semiHidden/>
    <w:unhideWhenUsed/>
    <w:rsid w:val="009A6273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A627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71A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239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discovery.nationalarchives.gov.uk/details/a?_ref=42" TargetMode="External"/><Relationship Id="rId18" Type="http://schemas.openxmlformats.org/officeDocument/2006/relationships/hyperlink" Target="http://www.nationalneedleworkarchive.org.uk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hyperlink" Target="mailto:portsmouthhistorycentre@portsmouthcc.gov.uk" TargetMode="External"/><Relationship Id="rId17" Type="http://schemas.openxmlformats.org/officeDocument/2006/relationships/hyperlink" Target="mailto:nat.n.a@live.co.uk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octc@live.com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forms.office.com/Pages/ResponsePage.aspx?id=tdiBPwfuF0yGnB20OQGNm5cwNxLjAQVHgOp5mkJzfLdURDhGTjNJT0tTWEtNREFLSldTR1pNSzFYSSQlQCN0PWcu" TargetMode="External"/><Relationship Id="rId24" Type="http://schemas.openxmlformats.org/officeDocument/2006/relationships/footer" Target="footer3.xml"/><Relationship Id="rId5" Type="http://schemas.openxmlformats.org/officeDocument/2006/relationships/numbering" Target="numbering.xml"/><Relationship Id="rId15" Type="http://schemas.openxmlformats.org/officeDocument/2006/relationships/hyperlink" Target="https://www.southampton.gov.uk/arts-heritage/southampton-archives/" TargetMode="External"/><Relationship Id="rId23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city.archives@southampton.gov.uk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40FF71EAE76544B740366727F44E5A" ma:contentTypeVersion="16" ma:contentTypeDescription="Create a new document." ma:contentTypeScope="" ma:versionID="ab8d87a62945ee42fa911dd637c3cdd1">
  <xsd:schema xmlns:xsd="http://www.w3.org/2001/XMLSchema" xmlns:xs="http://www.w3.org/2001/XMLSchema" xmlns:p="http://schemas.microsoft.com/office/2006/metadata/properties" xmlns:ns2="bfc04ec3-fe48-4a0b-acdc-7c574e6065ed" xmlns:ns3="8e752b1f-8367-459b-b842-edbc1bd5a94e" targetNamespace="http://schemas.microsoft.com/office/2006/metadata/properties" ma:root="true" ma:fieldsID="122af81fd04794995f849d4dbc70d5d8" ns2:_="" ns3:_="">
    <xsd:import namespace="bfc04ec3-fe48-4a0b-acdc-7c574e6065ed"/>
    <xsd:import namespace="8e752b1f-8367-459b-b842-edbc1bd5a94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lcf76f155ced4ddcb4097134ff3c332f" minOccurs="0"/>
                <xsd:element ref="ns2:TaxCatchAll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c04ec3-fe48-4a0b-acdc-7c574e6065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9fcedd8c-ae2a-4169-8303-108df0b46f6c}" ma:internalName="TaxCatchAll" ma:showField="CatchAllData" ma:web="bfc04ec3-fe48-4a0b-acdc-7c574e6065e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752b1f-8367-459b-b842-edbc1bd5a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32a0b7f1-7dbf-4a25-b65d-d784b7d4161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e752b1f-8367-459b-b842-edbc1bd5a94e">
      <Terms xmlns="http://schemas.microsoft.com/office/infopath/2007/PartnerControls"/>
    </lcf76f155ced4ddcb4097134ff3c332f>
    <TaxCatchAll xmlns="bfc04ec3-fe48-4a0b-acdc-7c574e6065ed" xsi:nil="true"/>
  </documentManagement>
</p:properties>
</file>

<file path=customXml/itemProps1.xml><?xml version="1.0" encoding="utf-8"?>
<ds:datastoreItem xmlns:ds="http://schemas.openxmlformats.org/officeDocument/2006/customXml" ds:itemID="{09BE32D7-8E36-40DA-802F-B799C42B281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7C4AB0B-3BDC-43A9-93DF-6FCE9295F0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c04ec3-fe48-4a0b-acdc-7c574e6065ed"/>
    <ds:schemaRef ds:uri="8e752b1f-8367-459b-b842-edbc1bd5a9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4C860AF-170B-4B19-8359-708ABB5DECA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406DAA7-D60E-4B65-8645-5D240D719027}">
  <ds:schemaRefs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purl.org/dc/elements/1.1/"/>
    <ds:schemaRef ds:uri="http://schemas.microsoft.com/office/2006/metadata/properties"/>
    <ds:schemaRef ds:uri="bfc04ec3-fe48-4a0b-acdc-7c574e6065ed"/>
    <ds:schemaRef ds:uri="http://schemas.openxmlformats.org/package/2006/metadata/core-properties"/>
    <ds:schemaRef ds:uri="8e752b1f-8367-459b-b842-edbc1bd5a94e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1277</Words>
  <Characters>7281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Brown</dc:creator>
  <cp:keywords/>
  <dc:description/>
  <cp:lastModifiedBy>Rachel Neudegg</cp:lastModifiedBy>
  <cp:revision>2</cp:revision>
  <dcterms:created xsi:type="dcterms:W3CDTF">2023-12-13T09:50:00Z</dcterms:created>
  <dcterms:modified xsi:type="dcterms:W3CDTF">2023-12-13T09:50:00Z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0x0101001E40FF71EAE76544B740366727F44E5A</vt:lpwstr>
  </property>
</Properties>
</file>